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2D" w:rsidRDefault="0040034C">
      <w:pPr>
        <w:widowControl/>
        <w:wordWrap w:val="0"/>
        <w:spacing w:line="270" w:lineRule="atLeast"/>
        <w:jc w:val="center"/>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【数据安全防护建设（数据安全风险评估和分类分级）】</w:t>
      </w:r>
    </w:p>
    <w:p w:rsidR="0064302D" w:rsidRDefault="0040034C">
      <w:pPr>
        <w:widowControl/>
        <w:wordWrap w:val="0"/>
        <w:spacing w:line="270" w:lineRule="atLeast"/>
        <w:jc w:val="center"/>
        <w:rPr>
          <w:rFonts w:ascii="宋体" w:hAnsi="宋体" w:cs="宋体"/>
          <w:color w:val="000000" w:themeColor="text1"/>
          <w:kern w:val="0"/>
          <w:sz w:val="18"/>
          <w:szCs w:val="18"/>
        </w:rPr>
      </w:pPr>
      <w:r>
        <w:rPr>
          <w:rFonts w:ascii="宋体" w:hAnsi="宋体" w:cs="宋体" w:hint="eastAsia"/>
          <w:b/>
          <w:bCs/>
          <w:color w:val="000000" w:themeColor="text1"/>
          <w:kern w:val="0"/>
          <w:sz w:val="32"/>
          <w:szCs w:val="32"/>
        </w:rPr>
        <w:t>采购项目院内购前市场调查公告</w:t>
      </w:r>
      <w:r w:rsidR="00327893">
        <w:rPr>
          <w:rFonts w:ascii="宋体" w:hAnsi="宋体" w:cs="宋体"/>
          <w:color w:val="000000" w:themeColor="text1"/>
          <w:kern w:val="0"/>
          <w:sz w:val="18"/>
          <w:szCs w:val="18"/>
        </w:rPr>
        <w:pict w14:anchorId="394D56AE">
          <v:rect id="_x0000_i1025" style="width:.05pt;height:1.5pt" o:hralign="center" o:hrstd="t" o:hr="t" fillcolor="#aca899" stroked="f"/>
        </w:pict>
      </w:r>
    </w:p>
    <w:p w:rsidR="0064302D" w:rsidRDefault="0040034C">
      <w:pPr>
        <w:widowControl/>
        <w:spacing w:line="500" w:lineRule="exact"/>
        <w:jc w:val="left"/>
        <w:rPr>
          <w:rFonts w:ascii="宋体" w:hAnsi="宋体" w:cs="宋体"/>
          <w:bCs/>
          <w:color w:val="000000" w:themeColor="text1"/>
          <w:kern w:val="0"/>
          <w:sz w:val="28"/>
          <w:szCs w:val="28"/>
        </w:rPr>
      </w:pPr>
      <w:r>
        <w:rPr>
          <w:rFonts w:ascii="宋体" w:hAnsi="宋体" w:cs="宋体" w:hint="eastAsia"/>
          <w:bCs/>
          <w:color w:val="000000" w:themeColor="text1"/>
          <w:kern w:val="0"/>
          <w:sz w:val="28"/>
          <w:szCs w:val="28"/>
        </w:rPr>
        <w:t>各供应商：</w:t>
      </w:r>
    </w:p>
    <w:p w:rsidR="0064302D" w:rsidRDefault="0040034C">
      <w:pPr>
        <w:widowControl/>
        <w:spacing w:line="500" w:lineRule="exact"/>
        <w:ind w:firstLine="573"/>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我院【数据安全防护建设（数据安全风险评估和分类分级）】采购项目现进入市场调查阶段，欢迎符合资格条件的供应商前来报名参与。我院将根据市场调查的结果，邀请符合我院需求的供应商参加院内购前市场调查会，具体时间另行通知。本项目</w:t>
      </w:r>
      <w:r>
        <w:rPr>
          <w:rFonts w:ascii="仿宋_GB2312" w:eastAsia="仿宋_GB2312" w:hAnsi="宋体" w:cs="宋体" w:hint="eastAsia"/>
          <w:kern w:val="0"/>
          <w:sz w:val="28"/>
          <w:szCs w:val="28"/>
        </w:rPr>
        <w:t>不属于</w:t>
      </w:r>
      <w:r>
        <w:rPr>
          <w:rFonts w:ascii="宋体" w:hAnsi="宋体" w:cs="宋体" w:hint="eastAsia"/>
          <w:color w:val="000000" w:themeColor="text1"/>
          <w:kern w:val="0"/>
          <w:sz w:val="28"/>
          <w:szCs w:val="28"/>
        </w:rPr>
        <w:t>政府采购类。</w:t>
      </w:r>
    </w:p>
    <w:p w:rsidR="0064302D" w:rsidRDefault="0040034C">
      <w:pPr>
        <w:widowControl/>
        <w:spacing w:line="500" w:lineRule="exact"/>
        <w:jc w:val="left"/>
        <w:rPr>
          <w:rFonts w:ascii="宋体" w:hAnsi="宋体" w:cs="宋体"/>
          <w:bCs/>
          <w:color w:val="000000" w:themeColor="text1"/>
          <w:kern w:val="0"/>
          <w:sz w:val="28"/>
          <w:szCs w:val="28"/>
        </w:rPr>
      </w:pPr>
      <w:r>
        <w:rPr>
          <w:rFonts w:ascii="宋体" w:hAnsi="宋体" w:cs="宋体" w:hint="eastAsia"/>
          <w:b/>
          <w:bCs/>
          <w:color w:val="000000" w:themeColor="text1"/>
          <w:kern w:val="0"/>
          <w:sz w:val="28"/>
          <w:szCs w:val="28"/>
        </w:rPr>
        <w:t>一、采购项目概况：</w:t>
      </w:r>
      <w:r>
        <w:rPr>
          <w:rFonts w:ascii="宋体" w:hAnsi="宋体" w:cs="宋体" w:hint="eastAsia"/>
          <w:b/>
          <w:bCs/>
          <w:color w:val="000000" w:themeColor="text1"/>
          <w:kern w:val="0"/>
          <w:sz w:val="28"/>
          <w:szCs w:val="28"/>
        </w:rPr>
        <w:br/>
      </w:r>
      <w:r>
        <w:rPr>
          <w:rFonts w:ascii="宋体" w:hAnsi="宋体" w:cs="宋体" w:hint="eastAsia"/>
          <w:color w:val="000000" w:themeColor="text1"/>
          <w:kern w:val="0"/>
          <w:sz w:val="28"/>
          <w:szCs w:val="28"/>
        </w:rPr>
        <w:t>1.项目名称：</w:t>
      </w:r>
      <w:r>
        <w:rPr>
          <w:rFonts w:ascii="宋体" w:hAnsi="宋体" w:cs="宋体" w:hint="eastAsia"/>
          <w:bCs/>
          <w:color w:val="000000" w:themeColor="text1"/>
          <w:kern w:val="0"/>
          <w:sz w:val="28"/>
          <w:szCs w:val="28"/>
        </w:rPr>
        <w:t>数据安全防护建设（数据安全风险评估和分类分级）</w:t>
      </w:r>
      <w:r>
        <w:rPr>
          <w:rFonts w:ascii="宋体" w:hAnsi="宋体" w:cs="宋体"/>
          <w:bCs/>
          <w:color w:val="000000" w:themeColor="text1"/>
          <w:kern w:val="0"/>
          <w:sz w:val="28"/>
          <w:szCs w:val="28"/>
        </w:rPr>
        <w:t xml:space="preserve"> </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2.项目编号：FSSZYYZWCG202</w:t>
      </w:r>
      <w:r>
        <w:rPr>
          <w:rFonts w:ascii="宋体" w:hAnsi="宋体" w:cs="宋体"/>
          <w:color w:val="000000" w:themeColor="text1"/>
          <w:kern w:val="0"/>
          <w:sz w:val="28"/>
          <w:szCs w:val="28"/>
        </w:rPr>
        <w:t>5</w:t>
      </w:r>
      <w:r w:rsidR="00067FBB">
        <w:rPr>
          <w:rFonts w:ascii="宋体" w:hAnsi="宋体" w:cs="宋体"/>
          <w:color w:val="000000" w:themeColor="text1"/>
          <w:kern w:val="0"/>
          <w:sz w:val="28"/>
          <w:szCs w:val="28"/>
        </w:rPr>
        <w:t>1028</w:t>
      </w:r>
      <w:r>
        <w:rPr>
          <w:rFonts w:ascii="宋体" w:hAnsi="宋体" w:cs="宋体" w:hint="eastAsia"/>
          <w:color w:val="000000" w:themeColor="text1"/>
          <w:kern w:val="0"/>
          <w:sz w:val="28"/>
          <w:szCs w:val="28"/>
        </w:rPr>
        <w:t>0</w:t>
      </w:r>
      <w:r w:rsidR="00067FBB">
        <w:rPr>
          <w:rFonts w:ascii="宋体" w:hAnsi="宋体" w:cs="宋体"/>
          <w:color w:val="000000" w:themeColor="text1"/>
          <w:kern w:val="0"/>
          <w:sz w:val="28"/>
          <w:szCs w:val="28"/>
        </w:rPr>
        <w:t>3</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3.项目预算金额：60万元</w:t>
      </w: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color w:val="000000" w:themeColor="text1"/>
          <w:kern w:val="0"/>
          <w:sz w:val="28"/>
          <w:szCs w:val="28"/>
        </w:rPr>
        <w:t>4.用户需求：</w:t>
      </w:r>
      <w:r>
        <w:rPr>
          <w:rFonts w:ascii="宋体" w:hAnsi="宋体" w:cs="宋体" w:hint="eastAsia"/>
          <w:color w:val="000000" w:themeColor="text1"/>
          <w:sz w:val="28"/>
          <w:szCs w:val="28"/>
        </w:rPr>
        <w:t>详见附件1</w:t>
      </w:r>
    </w:p>
    <w:p w:rsidR="0064302D" w:rsidRDefault="0040034C">
      <w:pPr>
        <w:widowControl/>
        <w:spacing w:line="500" w:lineRule="exact"/>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二、报名供应商资格要求：</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1.具有独立承担民事责任 的能力。</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2.具有良好的商业信誉和健全的财务会计制度。</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3.具有依法缴纳税收和社会保障资金的良好记录。</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4.具有履行合同所必需的设备和专业技术能力。</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lang w:eastAsia="zh-CN"/>
        </w:rPr>
        <w:t>6.供应商未被列入“信用中国”网站(www.creditchina.gov.cn)“记录失信被执行人或重大税收违法失信主体或政府采购严重违法失信行为”记录名单。</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7.本项目不接受联合体参与。</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b/>
          <w:bCs/>
          <w:color w:val="000000" w:themeColor="text1"/>
          <w:kern w:val="0"/>
          <w:sz w:val="28"/>
          <w:szCs w:val="28"/>
        </w:rPr>
        <w:lastRenderedPageBreak/>
        <w:t>三、</w:t>
      </w:r>
      <w:r>
        <w:rPr>
          <w:rFonts w:ascii="宋体" w:hAnsi="宋体" w:cs="宋体" w:hint="eastAsia"/>
          <w:b/>
          <w:color w:val="000000" w:themeColor="text1"/>
          <w:sz w:val="28"/>
          <w:szCs w:val="28"/>
        </w:rPr>
        <w:t>网上公告时间及报名时提交的文件要求</w:t>
      </w:r>
      <w:r>
        <w:rPr>
          <w:rFonts w:ascii="宋体" w:hAnsi="宋体" w:cs="宋体" w:hint="eastAsia"/>
          <w:b/>
          <w:color w:val="000000" w:themeColor="text1"/>
          <w:kern w:val="0"/>
          <w:sz w:val="28"/>
          <w:szCs w:val="28"/>
        </w:rPr>
        <w:br/>
      </w:r>
      <w:r>
        <w:rPr>
          <w:rFonts w:ascii="宋体" w:hAnsi="宋体" w:cs="宋体" w:hint="eastAsia"/>
          <w:color w:val="000000" w:themeColor="text1"/>
          <w:kern w:val="0"/>
          <w:sz w:val="28"/>
          <w:szCs w:val="28"/>
        </w:rPr>
        <w:t>1.报名时间：自发布次日起5个工作日内。</w:t>
      </w:r>
      <w:r>
        <w:rPr>
          <w:rFonts w:ascii="宋体" w:hAnsi="宋体" w:cs="宋体" w:hint="eastAsia"/>
          <w:color w:val="000000" w:themeColor="text1"/>
          <w:kern w:val="0"/>
          <w:sz w:val="28"/>
          <w:szCs w:val="28"/>
        </w:rPr>
        <w:br/>
        <w:t>2.报名时需提交纸质文件（A4纸，双面打印并按照以下顺序装订完整并每页加盖公章）：</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（1）报名资料封面（格式见附件2）。</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（2）报名文件目录（格式见附件3）。</w:t>
      </w:r>
    </w:p>
    <w:p w:rsidR="0064302D" w:rsidRDefault="0040034C">
      <w:pPr>
        <w:widowControl/>
        <w:spacing w:line="500" w:lineRule="exact"/>
        <w:jc w:val="left"/>
        <w:rPr>
          <w:rFonts w:ascii="宋体" w:hAnsi="宋体" w:cs="宋体"/>
          <w:color w:val="000000" w:themeColor="text1"/>
          <w:kern w:val="0"/>
          <w:sz w:val="28"/>
          <w:szCs w:val="28"/>
        </w:rPr>
      </w:pPr>
      <w:bookmarkStart w:id="0" w:name="OLE_LINK2"/>
      <w:bookmarkStart w:id="1" w:name="OLE_LINK1"/>
      <w:r>
        <w:rPr>
          <w:rFonts w:ascii="宋体" w:hAnsi="宋体" w:cs="宋体" w:hint="eastAsia"/>
          <w:color w:val="000000" w:themeColor="text1"/>
          <w:kern w:val="0"/>
          <w:sz w:val="28"/>
          <w:szCs w:val="28"/>
        </w:rPr>
        <w:t>（3）在中华人民共和国境内注册的法人或其他组织或自然人， 报名时提交有效的营业执照（或事业法人登记证或身份证等相关证明） 副本复印件。</w:t>
      </w:r>
    </w:p>
    <w:p w:rsidR="0064302D" w:rsidRDefault="0040034C">
      <w:pPr>
        <w:pStyle w:val="null3"/>
        <w:spacing w:line="500" w:lineRule="exact"/>
        <w:rPr>
          <w:rFonts w:ascii="宋体" w:eastAsia="宋体" w:hAnsi="宋体" w:cs="宋体" w:hint="default"/>
          <w:color w:val="000000" w:themeColor="text1"/>
          <w:sz w:val="28"/>
          <w:szCs w:val="28"/>
          <w:lang w:eastAsia="zh-CN"/>
        </w:rPr>
      </w:pPr>
      <w:r>
        <w:rPr>
          <w:rFonts w:ascii="宋体" w:eastAsia="宋体" w:hAnsi="宋体" w:cs="宋体"/>
          <w:color w:val="000000" w:themeColor="text1"/>
          <w:sz w:val="28"/>
          <w:szCs w:val="28"/>
        </w:rPr>
        <w:t>（4）</w:t>
      </w:r>
      <w:r>
        <w:rPr>
          <w:rFonts w:ascii="宋体" w:eastAsia="宋体" w:hAnsi="宋体" w:cs="宋体"/>
          <w:color w:val="000000" w:themeColor="text1"/>
          <w:sz w:val="28"/>
          <w:szCs w:val="28"/>
          <w:lang w:eastAsia="zh-CN"/>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（5）自行登录“信用中国”网站(www.creditchina.gov.cn)查询结果，下载并打印《信用信息报告》（下载日期应在本公告发布日期之后）。</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（6）参与人如为法人代表，须提交供应商法人代表证明书（格式见附件5）法人代表第二代居民身份证复印件（原件备核）。</w:t>
      </w: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p>
    <w:bookmarkEnd w:id="0"/>
    <w:bookmarkEnd w:id="1"/>
    <w:p w:rsidR="0064302D" w:rsidRDefault="0064302D">
      <w:pPr>
        <w:widowControl/>
        <w:spacing w:line="500" w:lineRule="exact"/>
        <w:jc w:val="left"/>
        <w:rPr>
          <w:rFonts w:ascii="宋体" w:hAnsi="宋体" w:cs="宋体"/>
          <w:color w:val="000000" w:themeColor="text1"/>
          <w:kern w:val="0"/>
          <w:sz w:val="28"/>
          <w:szCs w:val="28"/>
        </w:rPr>
      </w:pPr>
    </w:p>
    <w:p w:rsidR="0064302D" w:rsidRDefault="0040034C">
      <w:pPr>
        <w:pStyle w:val="a5"/>
        <w:spacing w:before="240" w:line="400" w:lineRule="exact"/>
        <w:rPr>
          <w:rFonts w:ascii="宋体" w:eastAsia="宋体" w:hAnsi="宋体"/>
        </w:rPr>
      </w:pPr>
      <w:bookmarkStart w:id="2" w:name="_Hlk146264635"/>
      <w:r>
        <w:rPr>
          <w:rFonts w:ascii="宋体" w:eastAsia="宋体" w:hAnsi="宋体" w:hint="eastAsia"/>
          <w:b/>
          <w:color w:val="000000" w:themeColor="text1"/>
          <w:sz w:val="28"/>
          <w:szCs w:val="28"/>
        </w:rPr>
        <w:t>四、补充文件的递交（文件随院内购前市场调查会当日自行携带入场提交）</w:t>
      </w:r>
    </w:p>
    <w:bookmarkEnd w:id="2"/>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1</w:t>
      </w:r>
      <w:r>
        <w:rPr>
          <w:rFonts w:ascii="宋体" w:hAnsi="宋体" w:cs="宋体"/>
          <w:b/>
          <w:color w:val="000000" w:themeColor="text1"/>
          <w:kern w:val="0"/>
          <w:sz w:val="28"/>
          <w:szCs w:val="28"/>
        </w:rPr>
        <w:t>.</w:t>
      </w:r>
      <w:r>
        <w:rPr>
          <w:rFonts w:ascii="宋体" w:hAnsi="宋体" w:cs="宋体" w:hint="eastAsia"/>
          <w:b/>
          <w:color w:val="000000" w:themeColor="text1"/>
          <w:kern w:val="0"/>
          <w:sz w:val="28"/>
          <w:szCs w:val="28"/>
        </w:rPr>
        <w:t>提供详细的《数据安全防护建设（数据安全风险评估和分类分级）方案书》，</w:t>
      </w:r>
      <w:proofErr w:type="gramStart"/>
      <w:r>
        <w:rPr>
          <w:rFonts w:ascii="宋体" w:hAnsi="宋体" w:cs="宋体" w:hint="eastAsia"/>
          <w:b/>
          <w:color w:val="000000" w:themeColor="text1"/>
          <w:kern w:val="0"/>
          <w:sz w:val="28"/>
          <w:szCs w:val="28"/>
        </w:rPr>
        <w:t>请严格</w:t>
      </w:r>
      <w:proofErr w:type="gramEnd"/>
      <w:r>
        <w:rPr>
          <w:rFonts w:ascii="宋体" w:hAnsi="宋体" w:cs="宋体" w:hint="eastAsia"/>
          <w:b/>
          <w:color w:val="000000" w:themeColor="text1"/>
          <w:kern w:val="0"/>
          <w:sz w:val="28"/>
          <w:szCs w:val="28"/>
        </w:rPr>
        <w:t>按照以下排序内容进行编制，需编制封面（封面需包含项目名称和项目编号、供应商名称、授权代表姓名及联系电话）、目录</w:t>
      </w:r>
      <w:r>
        <w:rPr>
          <w:rFonts w:ascii="宋体" w:hAnsi="宋体" w:cs="宋体" w:hint="eastAsia"/>
          <w:b/>
          <w:color w:val="000000" w:themeColor="text1"/>
          <w:kern w:val="0"/>
          <w:sz w:val="28"/>
          <w:szCs w:val="28"/>
        </w:rPr>
        <w:lastRenderedPageBreak/>
        <w:t xml:space="preserve">及页码；本方案书一式五份（加盖公章），方案书内容需包含但不限于以下内容： </w:t>
      </w:r>
    </w:p>
    <w:p w:rsidR="0064302D" w:rsidRDefault="0040034C">
      <w:pPr>
        <w:widowControl/>
        <w:spacing w:line="500" w:lineRule="exact"/>
        <w:jc w:val="left"/>
        <w:rPr>
          <w:rFonts w:asciiTheme="minorEastAsia" w:eastAsiaTheme="minorEastAsia" w:hAnsiTheme="minorEastAsia" w:cs="宋体"/>
          <w:color w:val="000000" w:themeColor="text1"/>
          <w:kern w:val="0"/>
          <w:sz w:val="28"/>
          <w:szCs w:val="28"/>
        </w:rPr>
      </w:pPr>
      <w:bookmarkStart w:id="3" w:name="_Hlk181638747"/>
      <w:r>
        <w:rPr>
          <w:rFonts w:asciiTheme="minorEastAsia" w:hAnsiTheme="minorEastAsia" w:cs="宋体" w:hint="eastAsia"/>
          <w:color w:val="000000" w:themeColor="text1"/>
          <w:kern w:val="0"/>
          <w:sz w:val="28"/>
          <w:szCs w:val="28"/>
        </w:rPr>
        <w:t>（1）</w:t>
      </w:r>
      <w:r>
        <w:rPr>
          <w:rFonts w:asciiTheme="minorEastAsia" w:eastAsiaTheme="minorEastAsia" w:hAnsiTheme="minorEastAsia" w:cs="宋体" w:hint="eastAsia"/>
          <w:color w:val="000000" w:themeColor="text1"/>
          <w:kern w:val="0"/>
          <w:sz w:val="28"/>
          <w:szCs w:val="28"/>
        </w:rPr>
        <w:t>技术响应表（格式见附件</w:t>
      </w:r>
      <w:r w:rsidR="004513E0">
        <w:rPr>
          <w:rFonts w:asciiTheme="minorEastAsia" w:eastAsiaTheme="minorEastAsia" w:hAnsiTheme="minorEastAsia" w:cs="宋体"/>
          <w:color w:val="000000" w:themeColor="text1"/>
          <w:kern w:val="0"/>
          <w:sz w:val="28"/>
          <w:szCs w:val="28"/>
        </w:rPr>
        <w:t>10</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hint="eastAsia"/>
          <w:color w:val="000000"/>
          <w:sz w:val="28"/>
          <w:szCs w:val="28"/>
        </w:rPr>
        <w:t>须按技术参数要求提供相关证明材料</w:t>
      </w:r>
      <w:r>
        <w:rPr>
          <w:rFonts w:asciiTheme="minorEastAsia" w:eastAsiaTheme="minorEastAsia" w:hAnsiTheme="minorEastAsia" w:cs="宋体" w:hint="eastAsia"/>
          <w:color w:val="000000" w:themeColor="text1"/>
          <w:kern w:val="0"/>
          <w:sz w:val="28"/>
          <w:szCs w:val="28"/>
        </w:rPr>
        <w:t>）</w:t>
      </w:r>
    </w:p>
    <w:p w:rsidR="0064302D" w:rsidRDefault="0040034C">
      <w:pPr>
        <w:pStyle w:val="af4"/>
        <w:widowControl/>
        <w:spacing w:line="500" w:lineRule="exact"/>
        <w:ind w:firstLineChars="0" w:firstLine="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themeColor="text1"/>
          <w:kern w:val="0"/>
          <w:sz w:val="28"/>
          <w:szCs w:val="28"/>
        </w:rPr>
        <w:t>（2）</w:t>
      </w:r>
      <w:r>
        <w:rPr>
          <w:rFonts w:asciiTheme="minorEastAsia" w:eastAsiaTheme="minorEastAsia" w:hAnsiTheme="minorEastAsia" w:hint="eastAsia"/>
          <w:color w:val="000000"/>
          <w:sz w:val="28"/>
          <w:szCs w:val="28"/>
          <w:shd w:val="clear" w:color="auto" w:fill="FFFFFF"/>
        </w:rPr>
        <w:t>项目管理及实施方案（实施方案</w:t>
      </w:r>
      <w:r w:rsidR="00143FA6" w:rsidRPr="00143FA6">
        <w:rPr>
          <w:rFonts w:asciiTheme="minorEastAsia" w:eastAsiaTheme="minorEastAsia" w:hAnsiTheme="minorEastAsia" w:hint="eastAsia"/>
          <w:color w:val="000000"/>
          <w:sz w:val="28"/>
          <w:szCs w:val="28"/>
          <w:shd w:val="clear" w:color="auto" w:fill="FFFFFF"/>
        </w:rPr>
        <w:t>包括但不限</w:t>
      </w:r>
      <w:r w:rsidR="00143FA6">
        <w:rPr>
          <w:rFonts w:asciiTheme="minorEastAsia" w:eastAsiaTheme="minorEastAsia" w:hAnsiTheme="minorEastAsia" w:hint="eastAsia"/>
          <w:color w:val="000000"/>
          <w:sz w:val="28"/>
          <w:szCs w:val="28"/>
          <w:shd w:val="clear" w:color="auto" w:fill="FFFFFF"/>
        </w:rPr>
        <w:t>于项目组织管理要求、计划与进度管理要求、工具安装调试要求等内容。</w:t>
      </w:r>
      <w:r>
        <w:rPr>
          <w:rFonts w:asciiTheme="minorEastAsia" w:eastAsiaTheme="minorEastAsia" w:hAnsiTheme="minorEastAsia" w:hint="eastAsia"/>
          <w:color w:val="000000"/>
          <w:sz w:val="28"/>
          <w:szCs w:val="28"/>
          <w:shd w:val="clear" w:color="auto" w:fill="FFFFFF"/>
        </w:rPr>
        <w:t>）</w:t>
      </w:r>
    </w:p>
    <w:p w:rsidR="0064302D" w:rsidRDefault="0040034C">
      <w:pPr>
        <w:widowControl/>
        <w:spacing w:line="500" w:lineRule="exact"/>
        <w:jc w:val="left"/>
        <w:rPr>
          <w:rFonts w:asciiTheme="minorEastAsia" w:hAnsiTheme="minorEastAsia" w:cs="宋体"/>
          <w:color w:val="000000" w:themeColor="text1"/>
          <w:kern w:val="0"/>
          <w:sz w:val="28"/>
          <w:szCs w:val="28"/>
        </w:rPr>
      </w:pPr>
      <w:r>
        <w:rPr>
          <w:rFonts w:asciiTheme="minorEastAsia" w:hAnsiTheme="minorEastAsia" w:hint="eastAsia"/>
          <w:color w:val="000000"/>
          <w:sz w:val="28"/>
          <w:szCs w:val="28"/>
          <w:shd w:val="clear" w:color="auto" w:fill="FFFFFF"/>
        </w:rPr>
        <w:t>（3）项目技术方案 （包括但不限于安全隔离机制、沙箱协同服务设计、数据差异化评估方案、数据资产梳理过程如何保护医院数据安全等</w:t>
      </w:r>
      <w:r w:rsidR="00143FA6">
        <w:rPr>
          <w:rFonts w:asciiTheme="minorEastAsia" w:hAnsiTheme="minorEastAsia" w:hint="eastAsia"/>
          <w:color w:val="000000"/>
          <w:sz w:val="28"/>
          <w:szCs w:val="28"/>
          <w:shd w:val="clear" w:color="auto" w:fill="FFFFFF"/>
        </w:rPr>
        <w:t>内容</w:t>
      </w:r>
      <w:r>
        <w:rPr>
          <w:rFonts w:asciiTheme="minorEastAsia" w:hAnsiTheme="minorEastAsia" w:hint="eastAsia"/>
          <w:color w:val="000000"/>
          <w:sz w:val="28"/>
          <w:szCs w:val="28"/>
          <w:shd w:val="clear" w:color="auto" w:fill="FFFFFF"/>
        </w:rPr>
        <w:t>。）</w:t>
      </w:r>
    </w:p>
    <w:p w:rsidR="0064302D" w:rsidRDefault="0040034C">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（4）项目</w:t>
      </w:r>
      <w:r>
        <w:rPr>
          <w:rFonts w:asciiTheme="minorEastAsia" w:eastAsiaTheme="minorEastAsia" w:hAnsiTheme="minorEastAsia" w:cs="宋体" w:hint="eastAsia"/>
          <w:color w:val="000000" w:themeColor="text1"/>
          <w:kern w:val="0"/>
          <w:sz w:val="28"/>
          <w:szCs w:val="28"/>
        </w:rPr>
        <w:t>所用的</w:t>
      </w:r>
      <w:r w:rsidRPr="008A601F">
        <w:rPr>
          <w:rFonts w:asciiTheme="minorEastAsia" w:eastAsiaTheme="minorEastAsia" w:hAnsiTheme="minorEastAsia" w:cs="宋体" w:hint="eastAsia"/>
          <w:bCs/>
          <w:color w:val="000000" w:themeColor="text1"/>
          <w:kern w:val="0"/>
          <w:sz w:val="28"/>
          <w:szCs w:val="28"/>
        </w:rPr>
        <w:t>数据分级分类系统和API审计工具</w:t>
      </w:r>
      <w:r>
        <w:rPr>
          <w:rFonts w:asciiTheme="minorEastAsia" w:eastAsiaTheme="minorEastAsia" w:hAnsiTheme="minorEastAsia" w:cs="宋体" w:hint="eastAsia"/>
          <w:color w:val="000000" w:themeColor="text1"/>
          <w:kern w:val="0"/>
          <w:sz w:val="28"/>
          <w:szCs w:val="28"/>
        </w:rPr>
        <w:t>的产品厂家资质认证（</w:t>
      </w:r>
      <w:r w:rsidR="00143FA6">
        <w:rPr>
          <w:rFonts w:asciiTheme="minorEastAsia" w:eastAsiaTheme="minorEastAsia" w:hAnsiTheme="minorEastAsia" w:cs="宋体" w:hint="eastAsia"/>
          <w:color w:val="000000" w:themeColor="text1"/>
          <w:kern w:val="0"/>
          <w:sz w:val="28"/>
          <w:szCs w:val="28"/>
        </w:rPr>
        <w:t>供应商提供产品厂家</w:t>
      </w:r>
      <w:r>
        <w:rPr>
          <w:rFonts w:asciiTheme="minorEastAsia" w:eastAsiaTheme="minorEastAsia" w:hAnsiTheme="minorEastAsia" w:cs="宋体" w:hint="eastAsia"/>
          <w:color w:val="000000" w:themeColor="text1"/>
          <w:kern w:val="0"/>
          <w:sz w:val="28"/>
          <w:szCs w:val="28"/>
        </w:rPr>
        <w:t>CCRC数据安全管理认证证书</w:t>
      </w:r>
      <w:r w:rsidR="008A601F">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cs="宋体" w:hint="eastAsia"/>
          <w:color w:val="000000" w:themeColor="text1"/>
          <w:kern w:val="0"/>
          <w:sz w:val="28"/>
          <w:szCs w:val="28"/>
        </w:rPr>
        <w:t>数据安全服务能力评定资格证书（数据安全评估能力（二级））</w:t>
      </w:r>
      <w:r w:rsidR="00247933">
        <w:rPr>
          <w:rFonts w:asciiTheme="minorEastAsia" w:eastAsiaTheme="minorEastAsia" w:hAnsiTheme="minorEastAsia" w:cs="宋体" w:hint="eastAsia"/>
          <w:color w:val="000000" w:themeColor="text1"/>
          <w:kern w:val="0"/>
          <w:sz w:val="28"/>
          <w:szCs w:val="28"/>
        </w:rPr>
        <w:t>等。</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cs="宋体" w:hint="eastAsia"/>
          <w:b/>
          <w:bCs/>
          <w:color w:val="000000" w:themeColor="text1"/>
          <w:kern w:val="0"/>
          <w:sz w:val="28"/>
          <w:szCs w:val="28"/>
        </w:rPr>
        <w:t>注：须提供上述在有效期内的认证证书复印件并加盖供应商公章</w:t>
      </w:r>
      <w:r w:rsidR="00247933">
        <w:rPr>
          <w:rFonts w:asciiTheme="minorEastAsia" w:eastAsiaTheme="minorEastAsia" w:hAnsiTheme="minorEastAsia" w:cs="宋体" w:hint="eastAsia"/>
          <w:b/>
          <w:bCs/>
          <w:color w:val="000000" w:themeColor="text1"/>
          <w:kern w:val="0"/>
          <w:sz w:val="28"/>
          <w:szCs w:val="28"/>
        </w:rPr>
        <w:t>。</w:t>
      </w:r>
    </w:p>
    <w:p w:rsidR="0064302D" w:rsidRDefault="0040034C">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hAnsiTheme="minorEastAsia" w:hint="eastAsia"/>
          <w:color w:val="000000"/>
          <w:sz w:val="28"/>
          <w:szCs w:val="28"/>
          <w:shd w:val="clear" w:color="auto" w:fill="FFFFFF"/>
        </w:rPr>
        <w:t>（5）资质认证(</w:t>
      </w:r>
      <w:r w:rsidR="00247933">
        <w:rPr>
          <w:rFonts w:asciiTheme="minorEastAsia" w:hAnsiTheme="minorEastAsia" w:hint="eastAsia"/>
          <w:color w:val="000000"/>
          <w:sz w:val="28"/>
          <w:szCs w:val="28"/>
          <w:shd w:val="clear" w:color="auto" w:fill="FFFFFF"/>
        </w:rPr>
        <w:t>供应商提供</w:t>
      </w:r>
      <w:r>
        <w:rPr>
          <w:rFonts w:asciiTheme="minorEastAsia" w:hAnsiTheme="minorEastAsia" w:hint="eastAsia"/>
          <w:color w:val="000000"/>
          <w:sz w:val="28"/>
          <w:szCs w:val="28"/>
          <w:shd w:val="clear" w:color="auto" w:fill="FFFFFF"/>
        </w:rPr>
        <w:t>ISO20000信息技术服务管理体系认证证书</w:t>
      </w:r>
      <w:r w:rsidR="00247933">
        <w:rPr>
          <w:rFonts w:asciiTheme="minorEastAsia" w:hAnsiTheme="minorEastAsia" w:hint="eastAsia"/>
          <w:color w:val="000000"/>
          <w:sz w:val="28"/>
          <w:szCs w:val="28"/>
          <w:shd w:val="clear" w:color="auto" w:fill="FFFFFF"/>
        </w:rPr>
        <w:t>、</w:t>
      </w:r>
      <w:r>
        <w:rPr>
          <w:rFonts w:asciiTheme="minorEastAsia" w:hAnsiTheme="minorEastAsia" w:hint="eastAsia"/>
          <w:color w:val="000000"/>
          <w:sz w:val="28"/>
          <w:szCs w:val="28"/>
          <w:shd w:val="clear" w:color="auto" w:fill="FFFFFF"/>
        </w:rPr>
        <w:t>ISO27001信息安全管理体系认证证书、CCRC信息安全服务资质认证证书（安全集成、应急处理、风险评估、</w:t>
      </w:r>
      <w:proofErr w:type="gramStart"/>
      <w:r>
        <w:rPr>
          <w:rFonts w:asciiTheme="minorEastAsia" w:hAnsiTheme="minorEastAsia" w:hint="eastAsia"/>
          <w:color w:val="000000"/>
          <w:sz w:val="28"/>
          <w:szCs w:val="28"/>
          <w:shd w:val="clear" w:color="auto" w:fill="FFFFFF"/>
        </w:rPr>
        <w:t>安全运</w:t>
      </w:r>
      <w:proofErr w:type="gramEnd"/>
      <w:r>
        <w:rPr>
          <w:rFonts w:asciiTheme="minorEastAsia" w:hAnsiTheme="minorEastAsia" w:hint="eastAsia"/>
          <w:color w:val="000000"/>
          <w:sz w:val="28"/>
          <w:szCs w:val="28"/>
          <w:shd w:val="clear" w:color="auto" w:fill="FFFFFF"/>
        </w:rPr>
        <w:t>维）</w:t>
      </w:r>
      <w:r w:rsidR="00247933">
        <w:rPr>
          <w:rFonts w:asciiTheme="minorEastAsia" w:hAnsiTheme="minorEastAsia" w:hint="eastAsia"/>
          <w:color w:val="000000"/>
          <w:sz w:val="28"/>
          <w:szCs w:val="28"/>
          <w:shd w:val="clear" w:color="auto" w:fill="FFFFFF"/>
        </w:rPr>
        <w:t>等。</w:t>
      </w:r>
      <w:r>
        <w:rPr>
          <w:rFonts w:asciiTheme="minorEastAsia" w:hAnsiTheme="minorEastAsia" w:hint="eastAsia"/>
          <w:color w:val="000000"/>
          <w:sz w:val="28"/>
          <w:szCs w:val="28"/>
          <w:shd w:val="clear" w:color="auto" w:fill="FFFFFF"/>
        </w:rPr>
        <w:t>)</w:t>
      </w:r>
      <w:r>
        <w:rPr>
          <w:rFonts w:asciiTheme="minorEastAsia" w:eastAsiaTheme="minorEastAsia" w:hAnsiTheme="minorEastAsia" w:cs="宋体" w:hint="eastAsia"/>
          <w:b/>
          <w:bCs/>
          <w:color w:val="000000" w:themeColor="text1"/>
          <w:kern w:val="0"/>
          <w:sz w:val="28"/>
          <w:szCs w:val="28"/>
        </w:rPr>
        <w:t>注：须提供上述在有效期内的认证证书复印件并加盖供应商公章</w:t>
      </w:r>
      <w:r w:rsidR="00247933">
        <w:rPr>
          <w:rFonts w:asciiTheme="minorEastAsia" w:eastAsiaTheme="minorEastAsia" w:hAnsiTheme="minorEastAsia" w:cs="宋体" w:hint="eastAsia"/>
          <w:b/>
          <w:bCs/>
          <w:color w:val="000000" w:themeColor="text1"/>
          <w:kern w:val="0"/>
          <w:sz w:val="28"/>
          <w:szCs w:val="28"/>
        </w:rPr>
        <w:t>。</w:t>
      </w:r>
    </w:p>
    <w:p w:rsidR="0064302D" w:rsidRDefault="0040034C">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（6）</w:t>
      </w:r>
      <w:r>
        <w:rPr>
          <w:rFonts w:asciiTheme="minorEastAsia" w:eastAsiaTheme="minorEastAsia" w:hAnsiTheme="minorEastAsia" w:cs="宋体" w:hint="eastAsia"/>
          <w:kern w:val="0"/>
          <w:sz w:val="28"/>
          <w:szCs w:val="28"/>
        </w:rPr>
        <w:t>拟投入</w:t>
      </w:r>
      <w:r w:rsidR="00247933">
        <w:rPr>
          <w:rFonts w:asciiTheme="minorEastAsia" w:eastAsiaTheme="minorEastAsia" w:hAnsiTheme="minorEastAsia" w:cs="宋体" w:hint="eastAsia"/>
          <w:kern w:val="0"/>
          <w:sz w:val="28"/>
          <w:szCs w:val="28"/>
        </w:rPr>
        <w:t>团队人员</w:t>
      </w:r>
      <w:r>
        <w:rPr>
          <w:rFonts w:asciiTheme="minorEastAsia" w:eastAsiaTheme="minorEastAsia" w:hAnsiTheme="minorEastAsia" w:cs="宋体" w:hint="eastAsia"/>
          <w:color w:val="000000" w:themeColor="text1"/>
          <w:kern w:val="0"/>
          <w:sz w:val="28"/>
          <w:szCs w:val="28"/>
        </w:rPr>
        <w:t>资质情况（</w:t>
      </w:r>
      <w:r w:rsidR="00247933">
        <w:rPr>
          <w:rFonts w:asciiTheme="minorEastAsia" w:eastAsiaTheme="minorEastAsia" w:hAnsiTheme="minorEastAsia" w:cs="宋体" w:hint="eastAsia"/>
          <w:color w:val="000000" w:themeColor="text1"/>
          <w:kern w:val="0"/>
          <w:sz w:val="28"/>
          <w:szCs w:val="28"/>
        </w:rPr>
        <w:t>A：项目经理（1人）：</w:t>
      </w:r>
      <w:r>
        <w:rPr>
          <w:rFonts w:asciiTheme="minorEastAsia" w:eastAsiaTheme="minorEastAsia" w:hAnsiTheme="minorEastAsia" w:cs="宋体" w:hint="eastAsia"/>
          <w:color w:val="000000" w:themeColor="text1"/>
          <w:kern w:val="0"/>
          <w:sz w:val="28"/>
          <w:szCs w:val="28"/>
        </w:rPr>
        <w:t>具</w:t>
      </w:r>
      <w:r w:rsidR="00247933">
        <w:rPr>
          <w:rFonts w:asciiTheme="minorEastAsia" w:eastAsiaTheme="minorEastAsia" w:hAnsiTheme="minorEastAsia" w:cs="宋体" w:hint="eastAsia"/>
          <w:color w:val="000000" w:themeColor="text1"/>
          <w:kern w:val="0"/>
          <w:sz w:val="28"/>
          <w:szCs w:val="28"/>
        </w:rPr>
        <w:t>备</w:t>
      </w:r>
      <w:r>
        <w:rPr>
          <w:rFonts w:asciiTheme="minorEastAsia" w:eastAsiaTheme="minorEastAsia" w:hAnsiTheme="minorEastAsia" w:cs="宋体" w:hint="eastAsia"/>
          <w:color w:val="000000" w:themeColor="text1"/>
          <w:kern w:val="0"/>
          <w:sz w:val="28"/>
          <w:szCs w:val="28"/>
        </w:rPr>
        <w:t>信息系统项目管理师（高级）证书</w:t>
      </w:r>
      <w:r w:rsidR="00247933">
        <w:rPr>
          <w:rFonts w:asciiTheme="minorEastAsia" w:eastAsiaTheme="minorEastAsia" w:hAnsiTheme="minorEastAsia" w:cs="宋体" w:hint="eastAsia"/>
          <w:color w:val="000000" w:themeColor="text1"/>
          <w:kern w:val="0"/>
          <w:sz w:val="28"/>
          <w:szCs w:val="28"/>
        </w:rPr>
        <w:t>；B：技术人员：</w:t>
      </w:r>
      <w:r w:rsidR="00247933" w:rsidRPr="00247933">
        <w:rPr>
          <w:rFonts w:asciiTheme="minorEastAsia" w:eastAsiaTheme="minorEastAsia" w:hAnsiTheme="minorEastAsia" w:cs="宋体" w:hint="eastAsia"/>
          <w:color w:val="000000" w:themeColor="text1"/>
          <w:kern w:val="0"/>
          <w:sz w:val="28"/>
          <w:szCs w:val="28"/>
        </w:rPr>
        <w:t>数据安全管理师（高级）证书</w:t>
      </w:r>
      <w:r w:rsidR="00247933">
        <w:rPr>
          <w:rFonts w:asciiTheme="minorEastAsia" w:eastAsiaTheme="minorEastAsia" w:hAnsiTheme="minorEastAsia" w:cs="宋体" w:hint="eastAsia"/>
          <w:color w:val="000000" w:themeColor="text1"/>
          <w:kern w:val="0"/>
          <w:sz w:val="28"/>
          <w:szCs w:val="28"/>
        </w:rPr>
        <w:t>、</w:t>
      </w:r>
      <w:r w:rsidR="00247933" w:rsidRPr="00247933">
        <w:rPr>
          <w:rFonts w:asciiTheme="minorEastAsia" w:eastAsiaTheme="minorEastAsia" w:hAnsiTheme="minorEastAsia" w:cs="宋体" w:hint="eastAsia"/>
          <w:color w:val="000000" w:themeColor="text1"/>
          <w:kern w:val="0"/>
          <w:sz w:val="28"/>
          <w:szCs w:val="28"/>
        </w:rPr>
        <w:t>注册数据安全治理专业人员（CISP-DSG）证书</w:t>
      </w:r>
      <w:r w:rsidR="00247933">
        <w:rPr>
          <w:rFonts w:asciiTheme="minorEastAsia" w:eastAsiaTheme="minorEastAsia" w:hAnsiTheme="minorEastAsia" w:cs="宋体" w:hint="eastAsia"/>
          <w:color w:val="000000" w:themeColor="text1"/>
          <w:kern w:val="0"/>
          <w:sz w:val="28"/>
          <w:szCs w:val="28"/>
        </w:rPr>
        <w:t>等</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cs="宋体" w:hint="eastAsia"/>
          <w:b/>
          <w:bCs/>
          <w:kern w:val="0"/>
          <w:sz w:val="28"/>
          <w:szCs w:val="28"/>
        </w:rPr>
        <w:t>注：须提供上述人员相关证书复印件和在单位缴纳的近三个月（以发布采购公告之日止）</w:t>
      </w:r>
      <w:proofErr w:type="gramStart"/>
      <w:r>
        <w:rPr>
          <w:rFonts w:asciiTheme="minorEastAsia" w:eastAsiaTheme="minorEastAsia" w:hAnsiTheme="minorEastAsia" w:cs="宋体" w:hint="eastAsia"/>
          <w:b/>
          <w:bCs/>
          <w:kern w:val="0"/>
          <w:sz w:val="28"/>
          <w:szCs w:val="28"/>
        </w:rPr>
        <w:t>社保证明</w:t>
      </w:r>
      <w:proofErr w:type="gramEnd"/>
      <w:r>
        <w:rPr>
          <w:rFonts w:asciiTheme="minorEastAsia" w:eastAsiaTheme="minorEastAsia" w:hAnsiTheme="minorEastAsia" w:cs="宋体" w:hint="eastAsia"/>
          <w:b/>
          <w:bCs/>
          <w:kern w:val="0"/>
          <w:sz w:val="28"/>
          <w:szCs w:val="28"/>
        </w:rPr>
        <w:t>加盖供应商公章</w:t>
      </w:r>
      <w:r w:rsidR="00247933">
        <w:rPr>
          <w:rFonts w:asciiTheme="minorEastAsia" w:eastAsiaTheme="minorEastAsia" w:hAnsiTheme="minorEastAsia" w:cs="宋体" w:hint="eastAsia"/>
          <w:b/>
          <w:bCs/>
          <w:kern w:val="0"/>
          <w:sz w:val="28"/>
          <w:szCs w:val="28"/>
        </w:rPr>
        <w:t>。</w:t>
      </w:r>
    </w:p>
    <w:p w:rsidR="0064302D" w:rsidRDefault="0040034C">
      <w:pPr>
        <w:widowControl/>
        <w:spacing w:line="500" w:lineRule="exact"/>
        <w:jc w:val="left"/>
        <w:rPr>
          <w:rFonts w:asciiTheme="minorEastAsia" w:eastAsiaTheme="minorEastAsia" w:hAnsiTheme="minorEastAsia" w:cs="宋体"/>
          <w:kern w:val="0"/>
          <w:sz w:val="28"/>
          <w:szCs w:val="28"/>
        </w:rPr>
      </w:pPr>
      <w:r>
        <w:rPr>
          <w:rFonts w:asciiTheme="minorEastAsia" w:hAnsiTheme="minorEastAsia" w:cs="宋体" w:hint="eastAsia"/>
          <w:kern w:val="0"/>
          <w:sz w:val="28"/>
          <w:szCs w:val="28"/>
        </w:rPr>
        <w:t>（</w:t>
      </w:r>
      <w:r w:rsidR="00247933">
        <w:rPr>
          <w:rFonts w:asciiTheme="minorEastAsia" w:hAnsiTheme="minorEastAsia" w:cs="宋体"/>
          <w:kern w:val="0"/>
          <w:sz w:val="28"/>
          <w:szCs w:val="28"/>
        </w:rPr>
        <w:t>7</w:t>
      </w:r>
      <w:r>
        <w:rPr>
          <w:rFonts w:asciiTheme="minorEastAsia" w:hAnsiTheme="minorEastAsia" w:cs="宋体" w:hint="eastAsia"/>
          <w:kern w:val="0"/>
          <w:sz w:val="28"/>
          <w:szCs w:val="28"/>
        </w:rPr>
        <w:t>）</w:t>
      </w:r>
      <w:r>
        <w:rPr>
          <w:rFonts w:asciiTheme="minorEastAsia" w:eastAsiaTheme="minorEastAsia" w:hAnsiTheme="minorEastAsia" w:cs="宋体" w:hint="eastAsia"/>
          <w:kern w:val="0"/>
          <w:sz w:val="28"/>
          <w:szCs w:val="28"/>
        </w:rPr>
        <w:t>自202</w:t>
      </w:r>
      <w:r>
        <w:rPr>
          <w:rFonts w:asciiTheme="minorEastAsia" w:eastAsiaTheme="minorEastAsia" w:hAnsiTheme="minorEastAsia" w:cs="宋体"/>
          <w:kern w:val="0"/>
          <w:sz w:val="28"/>
          <w:szCs w:val="28"/>
        </w:rPr>
        <w:t>2</w:t>
      </w:r>
      <w:r>
        <w:rPr>
          <w:rFonts w:asciiTheme="minorEastAsia" w:eastAsiaTheme="minorEastAsia" w:hAnsiTheme="minorEastAsia" w:cs="宋体" w:hint="eastAsia"/>
          <w:kern w:val="0"/>
          <w:sz w:val="28"/>
          <w:szCs w:val="28"/>
        </w:rPr>
        <w:t>年1月1日至今独立完成的同类项目（包括但不限于数据安全分类分级服务、数据安全风险评估服务、个人信息安全影响评估服务）业绩（格式见附件7），不包括分包或转包，须提供合同关键页，关键</w:t>
      </w:r>
      <w:proofErr w:type="gramStart"/>
      <w:r>
        <w:rPr>
          <w:rFonts w:asciiTheme="minorEastAsia" w:eastAsiaTheme="minorEastAsia" w:hAnsiTheme="minorEastAsia" w:cs="宋体" w:hint="eastAsia"/>
          <w:kern w:val="0"/>
          <w:sz w:val="28"/>
          <w:szCs w:val="28"/>
        </w:rPr>
        <w:t>页包括</w:t>
      </w:r>
      <w:proofErr w:type="gramEnd"/>
      <w:r>
        <w:rPr>
          <w:rFonts w:asciiTheme="minorEastAsia" w:eastAsiaTheme="minorEastAsia" w:hAnsiTheme="minorEastAsia" w:cs="宋体" w:hint="eastAsia"/>
          <w:kern w:val="0"/>
          <w:sz w:val="28"/>
          <w:szCs w:val="28"/>
        </w:rPr>
        <w:t>采购内容、签订日期 、双方盖章等;</w:t>
      </w:r>
      <w:r>
        <w:rPr>
          <w:rFonts w:asciiTheme="minorEastAsia" w:eastAsiaTheme="minorEastAsia" w:hAnsiTheme="minorEastAsia" w:hint="eastAsia"/>
          <w:b/>
          <w:bCs/>
          <w:color w:val="000000"/>
          <w:sz w:val="28"/>
          <w:szCs w:val="28"/>
          <w:shd w:val="clear" w:color="auto" w:fill="FFFFFF"/>
        </w:rPr>
        <w:t xml:space="preserve"> </w:t>
      </w:r>
      <w:proofErr w:type="gramStart"/>
      <w:r>
        <w:rPr>
          <w:rFonts w:asciiTheme="minorEastAsia" w:eastAsiaTheme="minorEastAsia" w:hAnsiTheme="minorEastAsia" w:hint="eastAsia"/>
          <w:bCs/>
          <w:color w:val="000000"/>
          <w:sz w:val="28"/>
          <w:szCs w:val="28"/>
          <w:shd w:val="clear" w:color="auto" w:fill="FFFFFF"/>
        </w:rPr>
        <w:t>且针对</w:t>
      </w:r>
      <w:proofErr w:type="gramEnd"/>
      <w:r>
        <w:rPr>
          <w:rFonts w:asciiTheme="minorEastAsia" w:eastAsiaTheme="minorEastAsia" w:hAnsiTheme="minorEastAsia" w:hint="eastAsia"/>
          <w:bCs/>
          <w:color w:val="000000"/>
          <w:sz w:val="28"/>
          <w:szCs w:val="28"/>
          <w:shd w:val="clear" w:color="auto" w:fill="FFFFFF"/>
        </w:rPr>
        <w:t>每项合同（或业绩），需提供由客户签名盖章的验收合格资料或者由客户签名盖章的</w:t>
      </w:r>
      <w:r>
        <w:rPr>
          <w:rFonts w:asciiTheme="minorEastAsia" w:eastAsiaTheme="minorEastAsia" w:hAnsiTheme="minorEastAsia" w:hint="eastAsia"/>
          <w:bCs/>
          <w:color w:val="000000"/>
          <w:sz w:val="28"/>
          <w:szCs w:val="28"/>
          <w:shd w:val="clear" w:color="auto" w:fill="FFFFFF"/>
        </w:rPr>
        <w:lastRenderedPageBreak/>
        <w:t>用户满意度评价，且必须为验收合格或满意程度为满意以上或类似的好评。</w:t>
      </w:r>
    </w:p>
    <w:bookmarkEnd w:id="3"/>
    <w:p w:rsidR="0064302D" w:rsidRDefault="0064302D">
      <w:pPr>
        <w:widowControl/>
        <w:spacing w:line="500" w:lineRule="exact"/>
        <w:jc w:val="left"/>
        <w:rPr>
          <w:rFonts w:ascii="宋体" w:hAnsi="宋体" w:cs="宋体"/>
          <w:color w:val="000000" w:themeColor="text1"/>
          <w:kern w:val="0"/>
          <w:sz w:val="28"/>
          <w:szCs w:val="28"/>
        </w:rPr>
      </w:pP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备注：</w:t>
      </w: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1.供应商提交的材料必须真实可靠，如经核实为虚假材料的，将取消其报名资格并列入医院供应商诚信黑名单。</w:t>
      </w: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2.请供应</w:t>
      </w:r>
      <w:proofErr w:type="gramStart"/>
      <w:r>
        <w:rPr>
          <w:rFonts w:ascii="宋体" w:hAnsi="宋体" w:cs="宋体" w:hint="eastAsia"/>
          <w:b/>
          <w:color w:val="000000" w:themeColor="text1"/>
          <w:kern w:val="0"/>
          <w:sz w:val="28"/>
          <w:szCs w:val="28"/>
        </w:rPr>
        <w:t>商按照</w:t>
      </w:r>
      <w:proofErr w:type="gramEnd"/>
      <w:r>
        <w:rPr>
          <w:rFonts w:ascii="宋体" w:hAnsi="宋体" w:cs="宋体" w:hint="eastAsia"/>
          <w:b/>
          <w:color w:val="000000" w:themeColor="text1"/>
          <w:kern w:val="0"/>
          <w:sz w:val="28"/>
          <w:szCs w:val="28"/>
        </w:rPr>
        <w:t>上述第三点第2条要求，提交纸质资料（一式一份），所提交的文件资料必须在有效期内，复印件需清晰并加盖公章，否则将会被取消资格。</w:t>
      </w: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3.供应商不得串通围标，如发现有串通围</w:t>
      </w:r>
      <w:proofErr w:type="gramStart"/>
      <w:r>
        <w:rPr>
          <w:rFonts w:ascii="宋体" w:hAnsi="宋体" w:cs="宋体" w:hint="eastAsia"/>
          <w:b/>
          <w:color w:val="000000" w:themeColor="text1"/>
          <w:kern w:val="0"/>
          <w:sz w:val="28"/>
          <w:szCs w:val="28"/>
        </w:rPr>
        <w:t>标行为</w:t>
      </w:r>
      <w:proofErr w:type="gramEnd"/>
      <w:r>
        <w:rPr>
          <w:rFonts w:ascii="宋体" w:hAnsi="宋体" w:cs="宋体" w:hint="eastAsia"/>
          <w:b/>
          <w:color w:val="000000" w:themeColor="text1"/>
          <w:kern w:val="0"/>
          <w:sz w:val="28"/>
          <w:szCs w:val="28"/>
        </w:rPr>
        <w:t>将取消其参与项目资格并列入医院供应商诚信黑名单。（串通围标定义见《政府采购法实施条例》第七十四条,中华人民共和国财政部令第87号--政府采购货物和服务招标投标管理办法第三十七条）</w:t>
      </w:r>
    </w:p>
    <w:p w:rsidR="0064302D" w:rsidRDefault="0040034C">
      <w:pPr>
        <w:widowControl/>
        <w:spacing w:line="500" w:lineRule="exact"/>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五、报名交资料时间</w:t>
      </w:r>
    </w:p>
    <w:p w:rsidR="0064302D" w:rsidRDefault="0040034C">
      <w:pPr>
        <w:widowControl/>
        <w:spacing w:line="500" w:lineRule="exact"/>
        <w:ind w:firstLineChars="200" w:firstLine="562"/>
        <w:jc w:val="lef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自发布次日起5个工作日内。</w:t>
      </w:r>
    </w:p>
    <w:p w:rsidR="0064302D" w:rsidRDefault="0040034C">
      <w:pPr>
        <w:tabs>
          <w:tab w:val="left" w:pos="0"/>
          <w:tab w:val="left" w:pos="1620"/>
        </w:tabs>
        <w:spacing w:line="500" w:lineRule="exac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t>六、联系方式</w:t>
      </w:r>
    </w:p>
    <w:p w:rsidR="0064302D" w:rsidRDefault="0040034C">
      <w:pPr>
        <w:shd w:val="clear" w:color="auto" w:fill="FFFFFF"/>
        <w:spacing w:line="500" w:lineRule="exact"/>
        <w:rPr>
          <w:rFonts w:ascii="宋体" w:hAnsi="宋体"/>
          <w:b/>
          <w:color w:val="000000" w:themeColor="text1"/>
          <w:sz w:val="28"/>
          <w:szCs w:val="28"/>
        </w:rPr>
      </w:pPr>
      <w:r>
        <w:rPr>
          <w:rFonts w:ascii="宋体" w:hAnsi="宋体" w:hint="eastAsia"/>
          <w:b/>
          <w:color w:val="000000" w:themeColor="text1"/>
          <w:sz w:val="28"/>
          <w:szCs w:val="28"/>
        </w:rPr>
        <w:t>1、采购人：佛山市中医院</w:t>
      </w:r>
    </w:p>
    <w:p w:rsidR="0064302D" w:rsidRDefault="0040034C">
      <w:pPr>
        <w:shd w:val="clear" w:color="auto" w:fill="FFFFFF"/>
        <w:spacing w:line="500" w:lineRule="exact"/>
        <w:rPr>
          <w:rFonts w:ascii="宋体" w:hAnsi="宋体"/>
          <w:b/>
          <w:color w:val="000000" w:themeColor="text1"/>
          <w:sz w:val="28"/>
          <w:szCs w:val="28"/>
        </w:rPr>
      </w:pPr>
      <w:r>
        <w:rPr>
          <w:rFonts w:ascii="宋体" w:hAnsi="宋体" w:hint="eastAsia"/>
          <w:b/>
          <w:color w:val="000000" w:themeColor="text1"/>
          <w:sz w:val="28"/>
          <w:szCs w:val="28"/>
        </w:rPr>
        <w:t>2、地 址：</w:t>
      </w:r>
      <w:proofErr w:type="gramStart"/>
      <w:r>
        <w:rPr>
          <w:rFonts w:ascii="宋体" w:hAnsi="宋体" w:hint="eastAsia"/>
          <w:b/>
          <w:color w:val="000000" w:themeColor="text1"/>
          <w:sz w:val="28"/>
          <w:szCs w:val="28"/>
        </w:rPr>
        <w:t>佛山市禅城区亲仁路6号</w:t>
      </w:r>
      <w:proofErr w:type="gramEnd"/>
      <w:r>
        <w:rPr>
          <w:rFonts w:ascii="宋体" w:hAnsi="宋体" w:hint="eastAsia"/>
          <w:b/>
          <w:color w:val="000000" w:themeColor="text1"/>
          <w:sz w:val="28"/>
          <w:szCs w:val="28"/>
        </w:rPr>
        <w:t>佛山市中医院电信办公区3号楼5层总务科采购组，需从本院5号楼与MR室之间的通道进入电信大院，按指示牌指引到达总务科采购组（可扫描</w:t>
      </w:r>
      <w:proofErr w:type="gramStart"/>
      <w:r>
        <w:rPr>
          <w:rFonts w:ascii="宋体" w:hAnsi="宋体" w:hint="eastAsia"/>
          <w:b/>
          <w:color w:val="000000" w:themeColor="text1"/>
          <w:sz w:val="28"/>
          <w:szCs w:val="28"/>
        </w:rPr>
        <w:t>二维码查看</w:t>
      </w:r>
      <w:proofErr w:type="gramEnd"/>
      <w:r>
        <w:rPr>
          <w:rFonts w:ascii="宋体" w:hAnsi="宋体" w:hint="eastAsia"/>
          <w:b/>
          <w:color w:val="000000" w:themeColor="text1"/>
          <w:sz w:val="28"/>
          <w:szCs w:val="28"/>
        </w:rPr>
        <w:t>指引）。【备注：电信办公区为禁烟区】</w:t>
      </w:r>
    </w:p>
    <w:p w:rsidR="0064302D" w:rsidRDefault="0040034C">
      <w:pPr>
        <w:shd w:val="clear" w:color="auto" w:fill="FFFFFF"/>
        <w:spacing w:line="500" w:lineRule="exact"/>
        <w:rPr>
          <w:rFonts w:asciiTheme="minorEastAsia" w:eastAsiaTheme="minorEastAsia" w:hAnsiTheme="minorEastAsia"/>
          <w:b/>
          <w:color w:val="000000" w:themeColor="text1"/>
          <w:sz w:val="28"/>
          <w:szCs w:val="28"/>
        </w:rPr>
      </w:pPr>
      <w:r>
        <w:rPr>
          <w:rFonts w:ascii="宋体" w:hAnsi="宋体" w:hint="eastAsia"/>
          <w:b/>
          <w:color w:val="000000" w:themeColor="text1"/>
          <w:sz w:val="28"/>
          <w:szCs w:val="28"/>
        </w:rPr>
        <w:t>3、联系人：李小姐 联系电话：(0757)83067026 、(0757)83067029</w:t>
      </w:r>
      <w:r>
        <w:rPr>
          <w:rFonts w:asciiTheme="minorEastAsia" w:eastAsiaTheme="minorEastAsia" w:hAnsiTheme="minorEastAsia" w:hint="eastAsia"/>
          <w:b/>
          <w:bCs/>
          <w:color w:val="000000"/>
          <w:sz w:val="28"/>
          <w:szCs w:val="28"/>
        </w:rPr>
        <w:t>（备注：工作日上午8:00-12:00、下午2:30-5:30）</w:t>
      </w:r>
    </w:p>
    <w:p w:rsidR="0064302D" w:rsidRDefault="0040034C">
      <w:pPr>
        <w:shd w:val="clear" w:color="auto" w:fill="FFFFFF"/>
        <w:spacing w:line="500" w:lineRule="exact"/>
        <w:rPr>
          <w:rFonts w:ascii="宋体" w:hAnsi="宋体"/>
          <w:b/>
          <w:color w:val="000000" w:themeColor="text1"/>
          <w:sz w:val="28"/>
          <w:szCs w:val="28"/>
        </w:rPr>
      </w:pPr>
      <w:r>
        <w:rPr>
          <w:rFonts w:ascii="宋体" w:hAnsi="宋体" w:hint="eastAsia"/>
          <w:b/>
          <w:color w:val="000000" w:themeColor="text1"/>
          <w:sz w:val="28"/>
          <w:szCs w:val="28"/>
        </w:rPr>
        <w:t>4、电子邮箱：740329062@qq.com</w:t>
      </w:r>
    </w:p>
    <w:p w:rsidR="0064302D" w:rsidRDefault="0040034C">
      <w:pPr>
        <w:shd w:val="clear" w:color="auto" w:fill="FFFFFF"/>
        <w:spacing w:line="500" w:lineRule="exact"/>
        <w:rPr>
          <w:rFonts w:ascii="宋体" w:hAnsi="宋体"/>
          <w:b/>
          <w:color w:val="000000"/>
          <w:sz w:val="28"/>
          <w:szCs w:val="28"/>
          <w:shd w:val="clear" w:color="auto" w:fill="FFFFFF"/>
        </w:rPr>
      </w:pPr>
      <w:r>
        <w:rPr>
          <w:rFonts w:ascii="宋体" w:hAnsi="宋体" w:hint="eastAsia"/>
          <w:b/>
          <w:color w:val="000000" w:themeColor="text1"/>
          <w:sz w:val="28"/>
          <w:szCs w:val="28"/>
        </w:rPr>
        <w:t>5、</w:t>
      </w:r>
      <w:r>
        <w:rPr>
          <w:rFonts w:ascii="宋体" w:hAnsi="宋体" w:hint="eastAsia"/>
          <w:b/>
          <w:color w:val="000000"/>
          <w:sz w:val="28"/>
          <w:szCs w:val="28"/>
          <w:shd w:val="clear" w:color="auto" w:fill="FFFFFF"/>
        </w:rPr>
        <w:t>监督投诉电话：（0757）83068460</w:t>
      </w:r>
    </w:p>
    <w:p w:rsidR="0064302D" w:rsidRDefault="0064302D">
      <w:pPr>
        <w:shd w:val="clear" w:color="auto" w:fill="FFFFFF"/>
        <w:spacing w:line="500" w:lineRule="exact"/>
        <w:rPr>
          <w:rFonts w:ascii="宋体" w:hAnsi="宋体"/>
          <w:color w:val="000000" w:themeColor="text1"/>
          <w:sz w:val="28"/>
          <w:szCs w:val="28"/>
        </w:rPr>
      </w:pPr>
    </w:p>
    <w:p w:rsidR="0064302D" w:rsidRDefault="0064302D">
      <w:pPr>
        <w:tabs>
          <w:tab w:val="left" w:pos="0"/>
          <w:tab w:val="left" w:pos="1620"/>
        </w:tabs>
        <w:spacing w:line="500" w:lineRule="exact"/>
        <w:rPr>
          <w:rFonts w:ascii="宋体" w:hAnsi="宋体" w:cs="宋体"/>
          <w:b/>
          <w:color w:val="000000" w:themeColor="text1"/>
          <w:kern w:val="0"/>
          <w:sz w:val="28"/>
          <w:szCs w:val="28"/>
        </w:rPr>
      </w:pPr>
    </w:p>
    <w:p w:rsidR="0064302D" w:rsidRDefault="0064302D">
      <w:pPr>
        <w:tabs>
          <w:tab w:val="left" w:pos="0"/>
          <w:tab w:val="left" w:pos="1620"/>
        </w:tabs>
        <w:spacing w:line="500" w:lineRule="exact"/>
        <w:jc w:val="right"/>
        <w:rPr>
          <w:rFonts w:ascii="宋体" w:hAnsi="宋体" w:cs="宋体"/>
          <w:color w:val="000000" w:themeColor="text1"/>
          <w:kern w:val="0"/>
          <w:sz w:val="28"/>
          <w:szCs w:val="28"/>
        </w:rPr>
      </w:pPr>
    </w:p>
    <w:p w:rsidR="0064302D" w:rsidRDefault="0040034C">
      <w:pPr>
        <w:tabs>
          <w:tab w:val="left" w:pos="0"/>
          <w:tab w:val="left" w:pos="1620"/>
        </w:tabs>
        <w:spacing w:line="500" w:lineRule="exact"/>
        <w:ind w:right="280"/>
        <w:jc w:val="right"/>
        <w:rPr>
          <w:rFonts w:ascii="宋体" w:hAnsi="宋体" w:cs="宋体"/>
          <w:b/>
          <w:color w:val="000000" w:themeColor="text1"/>
          <w:kern w:val="0"/>
          <w:sz w:val="28"/>
          <w:szCs w:val="28"/>
        </w:rPr>
      </w:pPr>
      <w:r>
        <w:rPr>
          <w:rFonts w:ascii="宋体" w:hAnsi="宋体" w:cs="宋体" w:hint="eastAsia"/>
          <w:b/>
          <w:color w:val="000000" w:themeColor="text1"/>
          <w:kern w:val="0"/>
          <w:sz w:val="28"/>
          <w:szCs w:val="28"/>
        </w:rPr>
        <w:lastRenderedPageBreak/>
        <w:t>佛山市中医院</w:t>
      </w:r>
    </w:p>
    <w:p w:rsidR="0064302D" w:rsidRDefault="0040034C">
      <w:pPr>
        <w:tabs>
          <w:tab w:val="left" w:pos="0"/>
          <w:tab w:val="left" w:pos="1620"/>
        </w:tabs>
        <w:spacing w:line="500" w:lineRule="exact"/>
        <w:jc w:val="right"/>
        <w:rPr>
          <w:rFonts w:ascii="宋体" w:hAnsi="宋体" w:cs="宋体"/>
          <w:b/>
          <w:bCs/>
          <w:color w:val="000000" w:themeColor="text1"/>
          <w:kern w:val="0"/>
          <w:sz w:val="28"/>
          <w:szCs w:val="28"/>
        </w:rPr>
      </w:pPr>
      <w:r>
        <w:rPr>
          <w:rFonts w:ascii="宋体" w:hAnsi="宋体" w:cs="宋体" w:hint="eastAsia"/>
          <w:b/>
          <w:color w:val="000000" w:themeColor="text1"/>
          <w:kern w:val="0"/>
          <w:sz w:val="28"/>
          <w:szCs w:val="28"/>
        </w:rPr>
        <w:t>202</w:t>
      </w:r>
      <w:r>
        <w:rPr>
          <w:rFonts w:ascii="宋体" w:hAnsi="宋体" w:cs="宋体"/>
          <w:b/>
          <w:color w:val="000000" w:themeColor="text1"/>
          <w:kern w:val="0"/>
          <w:sz w:val="28"/>
          <w:szCs w:val="28"/>
        </w:rPr>
        <w:t>5</w:t>
      </w:r>
      <w:r>
        <w:rPr>
          <w:rFonts w:ascii="宋体" w:hAnsi="宋体" w:cs="宋体" w:hint="eastAsia"/>
          <w:b/>
          <w:color w:val="000000" w:themeColor="text1"/>
          <w:kern w:val="0"/>
          <w:sz w:val="28"/>
          <w:szCs w:val="28"/>
        </w:rPr>
        <w:t>年</w:t>
      </w:r>
      <w:r w:rsidR="00327893">
        <w:rPr>
          <w:rFonts w:ascii="宋体" w:hAnsi="宋体" w:cs="宋体"/>
          <w:b/>
          <w:color w:val="000000" w:themeColor="text1"/>
          <w:kern w:val="0"/>
          <w:sz w:val="28"/>
          <w:szCs w:val="28"/>
        </w:rPr>
        <w:t>11</w:t>
      </w:r>
      <w:r>
        <w:rPr>
          <w:rFonts w:ascii="宋体" w:hAnsi="宋体" w:cs="宋体" w:hint="eastAsia"/>
          <w:b/>
          <w:color w:val="000000" w:themeColor="text1"/>
          <w:kern w:val="0"/>
          <w:sz w:val="28"/>
          <w:szCs w:val="28"/>
        </w:rPr>
        <w:t>月</w:t>
      </w:r>
      <w:r w:rsidR="00327893">
        <w:rPr>
          <w:rFonts w:ascii="宋体" w:hAnsi="宋体" w:cs="宋体"/>
          <w:b/>
          <w:color w:val="000000" w:themeColor="text1"/>
          <w:kern w:val="0"/>
          <w:sz w:val="28"/>
          <w:szCs w:val="28"/>
        </w:rPr>
        <w:t>13</w:t>
      </w:r>
      <w:r>
        <w:rPr>
          <w:rFonts w:ascii="宋体" w:hAnsi="宋体" w:cs="宋体" w:hint="eastAsia"/>
          <w:b/>
          <w:color w:val="000000" w:themeColor="text1"/>
          <w:kern w:val="0"/>
          <w:sz w:val="28"/>
          <w:szCs w:val="28"/>
        </w:rPr>
        <w:t>日</w:t>
      </w:r>
    </w:p>
    <w:p w:rsidR="0064302D" w:rsidRDefault="0040034C">
      <w:pPr>
        <w:rPr>
          <w:rFonts w:ascii="宋体" w:hAnsi="宋体" w:cs="宋体"/>
          <w:b/>
          <w:bCs/>
          <w:color w:val="000000" w:themeColor="text1"/>
          <w:kern w:val="0"/>
          <w:sz w:val="28"/>
          <w:szCs w:val="28"/>
        </w:rPr>
      </w:pPr>
      <w:r>
        <w:rPr>
          <w:rFonts w:ascii="宋体" w:hAnsi="宋体"/>
          <w:noProof/>
          <w:color w:val="000000" w:themeColor="text1"/>
          <w:sz w:val="28"/>
          <w:szCs w:val="28"/>
        </w:rPr>
        <w:drawing>
          <wp:anchor distT="0" distB="0" distL="114300" distR="114300" simplePos="0" relativeHeight="251659264" behindDoc="0" locked="0" layoutInCell="1" allowOverlap="1">
            <wp:simplePos x="0" y="0"/>
            <wp:positionH relativeFrom="margin">
              <wp:posOffset>672465</wp:posOffset>
            </wp:positionH>
            <wp:positionV relativeFrom="paragraph">
              <wp:posOffset>462915</wp:posOffset>
            </wp:positionV>
            <wp:extent cx="2932430" cy="2932430"/>
            <wp:effectExtent l="0" t="0" r="1270" b="1270"/>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932430" cy="2932430"/>
                    </a:xfrm>
                    <a:prstGeom prst="rect">
                      <a:avLst/>
                    </a:prstGeom>
                    <a:noFill/>
                    <a:ln>
                      <a:noFill/>
                    </a:ln>
                  </pic:spPr>
                </pic:pic>
              </a:graphicData>
            </a:graphic>
          </wp:anchor>
        </w:drawing>
      </w:r>
      <w:r>
        <w:rPr>
          <w:rFonts w:ascii="宋体" w:hAnsi="宋体" w:cs="宋体" w:hint="eastAsia"/>
          <w:b/>
          <w:bCs/>
          <w:color w:val="000000" w:themeColor="text1"/>
          <w:kern w:val="0"/>
          <w:sz w:val="28"/>
          <w:szCs w:val="28"/>
        </w:rPr>
        <w:br w:type="page"/>
      </w:r>
      <w:bookmarkStart w:id="4" w:name="_GoBack"/>
      <w:bookmarkEnd w:id="4"/>
    </w:p>
    <w:p w:rsidR="0064302D" w:rsidRDefault="0040034C">
      <w:pPr>
        <w:widowControl/>
        <w:spacing w:line="300" w:lineRule="exact"/>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lastRenderedPageBreak/>
        <w:t xml:space="preserve">附件1： </w:t>
      </w:r>
    </w:p>
    <w:p w:rsidR="0064302D" w:rsidRDefault="0040034C">
      <w:pPr>
        <w:spacing w:line="440" w:lineRule="exact"/>
        <w:ind w:firstLineChars="150" w:firstLine="482"/>
        <w:jc w:val="center"/>
        <w:outlineLvl w:val="0"/>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【数据安全防护建设（数据安全风险评估和分类分级）】</w:t>
      </w:r>
    </w:p>
    <w:p w:rsidR="0064302D" w:rsidRDefault="0040034C">
      <w:pPr>
        <w:spacing w:line="440" w:lineRule="exact"/>
        <w:ind w:firstLineChars="850" w:firstLine="2731"/>
        <w:outlineLvl w:val="0"/>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采购项目用户需求书</w:t>
      </w:r>
    </w:p>
    <w:p w:rsidR="0064302D" w:rsidRDefault="0040034C">
      <w:pPr>
        <w:pStyle w:val="af4"/>
        <w:numPr>
          <w:ilvl w:val="0"/>
          <w:numId w:val="2"/>
        </w:numPr>
        <w:spacing w:line="440" w:lineRule="exact"/>
        <w:ind w:firstLineChars="0"/>
        <w:jc w:val="left"/>
        <w:outlineLvl w:val="0"/>
        <w:rPr>
          <w:rFonts w:ascii="宋体" w:hAnsi="宋体" w:cs="宋体"/>
          <w:b/>
          <w:bCs/>
          <w:color w:val="000000" w:themeColor="text1"/>
          <w:sz w:val="28"/>
          <w:szCs w:val="28"/>
          <w:shd w:val="clear" w:color="auto" w:fill="FFFFFF"/>
        </w:rPr>
      </w:pPr>
      <w:r>
        <w:rPr>
          <w:rFonts w:ascii="宋体" w:hAnsi="宋体" w:cs="宋体" w:hint="eastAsia"/>
          <w:b/>
          <w:bCs/>
          <w:color w:val="000000" w:themeColor="text1"/>
          <w:sz w:val="28"/>
          <w:szCs w:val="28"/>
          <w:shd w:val="clear" w:color="auto" w:fill="FFFFFF"/>
        </w:rPr>
        <w:t>项目概述</w:t>
      </w:r>
    </w:p>
    <w:p w:rsidR="0064302D" w:rsidRDefault="0040034C">
      <w:pPr>
        <w:spacing w:line="360" w:lineRule="exact"/>
        <w:ind w:firstLineChars="200" w:firstLine="480"/>
        <w:rPr>
          <w:rFonts w:ascii="宋体" w:hAnsi="宋体" w:cs="宋体"/>
          <w:kern w:val="0"/>
          <w:sz w:val="24"/>
          <w:szCs w:val="24"/>
        </w:rPr>
      </w:pPr>
      <w:r>
        <w:rPr>
          <w:rFonts w:ascii="宋体" w:hAnsi="宋体" w:cs="宋体" w:hint="eastAsia"/>
          <w:kern w:val="0"/>
          <w:sz w:val="24"/>
          <w:szCs w:val="24"/>
        </w:rPr>
        <w:t>为满足《数据安全法》、《个人信息保护法》等法规要求，开展网络与数据安全技术检测工作已日益重要，省卫健委、</w:t>
      </w:r>
      <w:proofErr w:type="gramStart"/>
      <w:r>
        <w:rPr>
          <w:rFonts w:ascii="宋体" w:hAnsi="宋体" w:cs="宋体" w:hint="eastAsia"/>
          <w:kern w:val="0"/>
          <w:sz w:val="24"/>
          <w:szCs w:val="24"/>
        </w:rPr>
        <w:t>省网信等</w:t>
      </w:r>
      <w:proofErr w:type="gramEnd"/>
      <w:r>
        <w:rPr>
          <w:rFonts w:ascii="宋体" w:hAnsi="宋体" w:cs="宋体" w:hint="eastAsia"/>
          <w:kern w:val="0"/>
          <w:sz w:val="24"/>
          <w:szCs w:val="24"/>
        </w:rPr>
        <w:t>管理部门的工作任务清单也有相应要求。为提升我院数据安全管理水平，建议开展数据安全防护能力建设项目。结合法律法规、上级要求和我院实际情况，制定规划设计(详见附件2)。本次项目建设内容主要有：①数据分级分类体系建设。制定符合业务特点的数据分级标准(如公开、内部、敏感、机密等); 实现自动化数据分类打标，覆盖数据库、文件、API接口等数据源。</w:t>
      </w:r>
    </w:p>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②API安全防护与分析。建立API全生命周期管理，实现权限控制、流量监控、敏感数据脱敏；通过 数据分析识别异常调用(如高频访问、非合</w:t>
      </w:r>
      <w:proofErr w:type="gramStart"/>
      <w:r>
        <w:rPr>
          <w:rFonts w:ascii="宋体" w:hAnsi="宋体" w:cs="宋体" w:hint="eastAsia"/>
          <w:kern w:val="0"/>
          <w:sz w:val="24"/>
          <w:szCs w:val="24"/>
        </w:rPr>
        <w:t>规</w:t>
      </w:r>
      <w:proofErr w:type="gramEnd"/>
      <w:r>
        <w:rPr>
          <w:rFonts w:ascii="宋体" w:hAnsi="宋体" w:cs="宋体" w:hint="eastAsia"/>
          <w:kern w:val="0"/>
          <w:sz w:val="24"/>
          <w:szCs w:val="24"/>
        </w:rPr>
        <w:t>数据导出)。③风险可视化与响应。构建数据安全态势看板，实时展示数据流向、API风险事件；建立自动化告警与应急响应机制 。建设后可实现数据的分类分级、风险评估、安全监测、安全控制、存储安全、安全审计等。同时为保障数据分类分级过程中的医院数据安全，需提供数据安全沙箱，数据分类分级过程中将分类分级的原始文件导入到数据安全沙箱中，通过可视化的操作界面进行分类分级操作，并完成数据安全分类分级工作，输出《数据资产分类分级清单》、《数据安全分类分级报告》，实现隐私保护下的数据分类分级。</w:t>
      </w:r>
    </w:p>
    <w:p w:rsidR="0064302D" w:rsidRDefault="0064302D">
      <w:pPr>
        <w:spacing w:line="360" w:lineRule="exact"/>
        <w:rPr>
          <w:rFonts w:ascii="宋体" w:hAnsi="宋体" w:cs="宋体"/>
          <w:kern w:val="0"/>
          <w:sz w:val="24"/>
          <w:szCs w:val="24"/>
        </w:rPr>
      </w:pPr>
    </w:p>
    <w:p w:rsidR="0064302D" w:rsidRDefault="0040034C">
      <w:pPr>
        <w:pStyle w:val="af4"/>
        <w:numPr>
          <w:ilvl w:val="0"/>
          <w:numId w:val="2"/>
        </w:numPr>
        <w:spacing w:line="400" w:lineRule="exact"/>
        <w:ind w:firstLineChars="0"/>
        <w:rPr>
          <w:rFonts w:ascii="宋体" w:hAnsi="宋体" w:cs="宋体"/>
          <w:b/>
          <w:bCs/>
          <w:color w:val="000000" w:themeColor="text1"/>
          <w:sz w:val="28"/>
          <w:szCs w:val="28"/>
          <w:shd w:val="clear" w:color="auto" w:fill="FFFFFF"/>
        </w:rPr>
      </w:pPr>
      <w:r>
        <w:rPr>
          <w:rFonts w:ascii="宋体" w:hAnsi="宋体" w:cs="宋体" w:hint="eastAsia"/>
          <w:b/>
          <w:bCs/>
          <w:color w:val="000000" w:themeColor="text1"/>
          <w:sz w:val="28"/>
          <w:szCs w:val="28"/>
          <w:shd w:val="clear" w:color="auto" w:fill="FFFFFF"/>
        </w:rPr>
        <w:t>技术要求：</w:t>
      </w:r>
    </w:p>
    <w:tbl>
      <w:tblPr>
        <w:tblStyle w:val="af1"/>
        <w:tblW w:w="9043" w:type="dxa"/>
        <w:tblLook w:val="04A0" w:firstRow="1" w:lastRow="0" w:firstColumn="1" w:lastColumn="0" w:noHBand="0" w:noVBand="1"/>
      </w:tblPr>
      <w:tblGrid>
        <w:gridCol w:w="641"/>
        <w:gridCol w:w="910"/>
        <w:gridCol w:w="944"/>
        <w:gridCol w:w="6548"/>
      </w:tblGrid>
      <w:tr w:rsidR="0064302D">
        <w:tc>
          <w:tcPr>
            <w:tcW w:w="641" w:type="dxa"/>
            <w:shd w:val="clear" w:color="auto" w:fill="auto"/>
          </w:tcPr>
          <w:p w:rsidR="0064302D" w:rsidRDefault="0040034C">
            <w:pPr>
              <w:spacing w:line="360" w:lineRule="exact"/>
              <w:rPr>
                <w:rFonts w:ascii="宋体" w:hAnsi="宋体" w:cs="宋体"/>
                <w:b/>
                <w:bCs/>
                <w:kern w:val="0"/>
                <w:sz w:val="24"/>
                <w:szCs w:val="24"/>
              </w:rPr>
            </w:pPr>
            <w:r>
              <w:rPr>
                <w:rFonts w:ascii="宋体" w:hAnsi="宋体" w:cs="宋体" w:hint="eastAsia"/>
                <w:b/>
                <w:bCs/>
                <w:kern w:val="0"/>
                <w:sz w:val="24"/>
                <w:szCs w:val="24"/>
              </w:rPr>
              <w:t>序号</w:t>
            </w:r>
          </w:p>
        </w:tc>
        <w:tc>
          <w:tcPr>
            <w:tcW w:w="910" w:type="dxa"/>
          </w:tcPr>
          <w:p w:rsidR="0064302D" w:rsidRDefault="0040034C">
            <w:pPr>
              <w:spacing w:line="360" w:lineRule="exact"/>
              <w:rPr>
                <w:rFonts w:ascii="宋体" w:hAnsi="宋体" w:cs="宋体"/>
                <w:b/>
                <w:bCs/>
                <w:kern w:val="0"/>
                <w:sz w:val="24"/>
                <w:szCs w:val="24"/>
              </w:rPr>
            </w:pPr>
            <w:r>
              <w:rPr>
                <w:rFonts w:ascii="宋体" w:hAnsi="宋体" w:cs="宋体" w:hint="eastAsia"/>
                <w:b/>
                <w:bCs/>
                <w:kern w:val="0"/>
                <w:sz w:val="24"/>
                <w:szCs w:val="24"/>
              </w:rPr>
              <w:t>产品类</w:t>
            </w:r>
          </w:p>
        </w:tc>
        <w:tc>
          <w:tcPr>
            <w:tcW w:w="944" w:type="dxa"/>
            <w:vAlign w:val="center"/>
          </w:tcPr>
          <w:p w:rsidR="0064302D" w:rsidRDefault="0040034C">
            <w:pPr>
              <w:widowControl/>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指标项</w:t>
            </w:r>
          </w:p>
        </w:tc>
        <w:tc>
          <w:tcPr>
            <w:tcW w:w="6548" w:type="dxa"/>
          </w:tcPr>
          <w:p w:rsidR="0064302D" w:rsidRDefault="0040034C">
            <w:pPr>
              <w:spacing w:line="360" w:lineRule="exact"/>
              <w:rPr>
                <w:rFonts w:ascii="宋体" w:hAnsi="宋体" w:cs="宋体"/>
                <w:b/>
                <w:bCs/>
                <w:kern w:val="0"/>
                <w:sz w:val="24"/>
                <w:szCs w:val="24"/>
              </w:rPr>
            </w:pPr>
            <w:r>
              <w:rPr>
                <w:rFonts w:ascii="宋体" w:hAnsi="宋体" w:cs="宋体" w:hint="eastAsia"/>
                <w:b/>
                <w:bCs/>
                <w:color w:val="000000"/>
                <w:sz w:val="24"/>
                <w:szCs w:val="24"/>
              </w:rPr>
              <w:t>详细要求</w:t>
            </w:r>
          </w:p>
        </w:tc>
      </w:tr>
      <w:tr w:rsidR="0064302D" w:rsidTr="00D70748">
        <w:trPr>
          <w:trHeight w:val="2256"/>
        </w:trPr>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w:t>
            </w:r>
          </w:p>
        </w:tc>
        <w:tc>
          <w:tcPr>
            <w:tcW w:w="910" w:type="dxa"/>
            <w:vMerge w:val="restart"/>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数据分级分类系统</w:t>
            </w: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数据库管理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手动添加、导入方式将数据资产进行接入，并以列表清单形式进行展示，展示数据资产名称、IP、端口、数据库类型、实例名、资产状态、来源方式等内容；支持对数据库资产进行基线管理，包括生成基线、分析历史基线变化趋势、查看历史基线详情。</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文件服务器管理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手动添加、导入方式将数据资产进行接入，并以列表清单形式进行展示；展示内容包含数据资产名称、IP、文档库路径、资产类型、资产状态、来源方式、业务名称等，支持资产编辑、删除、禁用等操作；支持对文件服务器资产进行基线管理，包括生成基线、分析历史基线变化趋势、查看历史基线详情。</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设备资产管理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对纳管的设备资产按业务系统和资产类型分别进行管理，并以列表清单的形式展示设备资产名称、所属安全域、IP地址、重要程度、安全责任人等信息；系统内置导入模板，可对设备资产进行新增、编辑、IP变更、导出等操作。</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w:t>
            </w:r>
            <w:r>
              <w:rPr>
                <w:rFonts w:ascii="宋体" w:hAnsi="宋体" w:hint="eastAsia"/>
                <w:b/>
                <w:bCs/>
                <w:kern w:val="0"/>
                <w:sz w:val="24"/>
                <w:szCs w:val="21"/>
              </w:rPr>
              <w:lastRenderedPageBreak/>
              <w:t>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4</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账号资产管理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支持混合管理数据库资产账号、应用资产账号、文件服务器资产账号。</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支持账号基本信息管理，包括账号名称、账号类型、资产名称、IP地址、资产类型，支持账号信息的添加、编辑和删除操作；支持对账号状态进行准入管理，包括已准入、未准入、已准出。</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6</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安全域管理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通过安全域名称、IP范围、地理区域对纳管的安全域信息进行维护管理，可自定义别名、安全域类型、业务系统、防护等级；支持对安全域信息进行新增、查看、添加、编辑、删除等操作，并以列表清单的形式展示安全域的范围、价值分级、所有者等信息。</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7</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▲支持对安全域的机密性价值、完整性价值、可用性价值进行多等级划分。</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8</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应用资产管理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支持通过应用名称、IP地址、应用状态、业务系统对纳管的各种应用资产信息进行维护管理；支持对应用资产进行查看、添加、编辑、删除等操作，并以列表清单的形式展示各应用资产。</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9</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应用接口管理</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▲支持对纳管的应用接口以列表清单的形式进行展示，展示内容包括接口名称、业务系统、接口状态等信息。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r>
              <w:rPr>
                <w:rFonts w:asciiTheme="minorEastAsia" w:hAnsiTheme="minorEastAsia" w:cstheme="minorEastAsia" w:hint="eastAsia"/>
                <w:color w:val="000000"/>
                <w:kern w:val="0"/>
                <w:sz w:val="24"/>
                <w:szCs w:val="24"/>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10</w:t>
            </w:r>
          </w:p>
        </w:tc>
        <w:tc>
          <w:tcPr>
            <w:tcW w:w="910" w:type="dxa"/>
            <w:vMerge/>
          </w:tcPr>
          <w:p w:rsidR="0064302D" w:rsidRDefault="0064302D">
            <w:pPr>
              <w:spacing w:line="360" w:lineRule="exact"/>
              <w:rPr>
                <w:rFonts w:ascii="宋体" w:hAnsi="宋体" w:cs="宋体"/>
                <w:kern w:val="0"/>
                <w:sz w:val="24"/>
                <w:szCs w:val="24"/>
              </w:rPr>
            </w:pPr>
          </w:p>
        </w:tc>
        <w:tc>
          <w:tcPr>
            <w:tcW w:w="944"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数据资产探测</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创建针对目标IP范围的数据资产探测任务，采用混合扫描技术探测识别数据库、文件服务器、设备资产等类型的资产；支持查看扫描结果信息，包括IP、端口、推荐资产类型、主库添加状态，并可对其进行主库添加。</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11</w:t>
            </w:r>
          </w:p>
        </w:tc>
        <w:tc>
          <w:tcPr>
            <w:tcW w:w="910" w:type="dxa"/>
            <w:vMerge/>
          </w:tcPr>
          <w:p w:rsidR="0064302D" w:rsidRDefault="0064302D">
            <w:pPr>
              <w:spacing w:line="360" w:lineRule="exact"/>
              <w:rPr>
                <w:rFonts w:ascii="宋体" w:hAnsi="宋体" w:cs="宋体"/>
                <w:kern w:val="0"/>
                <w:sz w:val="24"/>
                <w:szCs w:val="24"/>
              </w:rPr>
            </w:pPr>
          </w:p>
        </w:tc>
        <w:tc>
          <w:tcPr>
            <w:tcW w:w="944"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proofErr w:type="gramStart"/>
            <w:r>
              <w:rPr>
                <w:rFonts w:asciiTheme="minorEastAsia" w:hAnsiTheme="minorEastAsia" w:cstheme="minorEastAsia" w:hint="eastAsia"/>
                <w:color w:val="000000"/>
                <w:kern w:val="0"/>
                <w:sz w:val="24"/>
                <w:szCs w:val="24"/>
              </w:rPr>
              <w:t>备库管理</w:t>
            </w:r>
            <w:proofErr w:type="gramEnd"/>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▲支持探测数据的</w:t>
            </w:r>
            <w:proofErr w:type="gramStart"/>
            <w:r>
              <w:rPr>
                <w:rFonts w:asciiTheme="minorEastAsia" w:hAnsiTheme="minorEastAsia" w:cstheme="minorEastAsia" w:hint="eastAsia"/>
                <w:color w:val="000000"/>
                <w:kern w:val="0"/>
                <w:sz w:val="24"/>
                <w:szCs w:val="24"/>
              </w:rPr>
              <w:t>主备库管理和备库回收站</w:t>
            </w:r>
            <w:proofErr w:type="gramEnd"/>
            <w:r>
              <w:rPr>
                <w:rFonts w:asciiTheme="minorEastAsia" w:hAnsiTheme="minorEastAsia" w:cstheme="minorEastAsia" w:hint="eastAsia"/>
                <w:color w:val="000000"/>
                <w:kern w:val="0"/>
                <w:sz w:val="24"/>
                <w:szCs w:val="24"/>
              </w:rPr>
              <w:t>管理，支持删除、导出、主库添加、误删恢复等操作。</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12</w:t>
            </w:r>
          </w:p>
        </w:tc>
        <w:tc>
          <w:tcPr>
            <w:tcW w:w="910" w:type="dxa"/>
            <w:vMerge/>
          </w:tcPr>
          <w:p w:rsidR="0064302D" w:rsidRDefault="0064302D">
            <w:pPr>
              <w:spacing w:line="360" w:lineRule="exact"/>
              <w:rPr>
                <w:rFonts w:ascii="宋体" w:hAnsi="宋体" w:cs="宋体"/>
                <w:kern w:val="0"/>
                <w:sz w:val="24"/>
                <w:szCs w:val="24"/>
              </w:rPr>
            </w:pPr>
          </w:p>
        </w:tc>
        <w:tc>
          <w:tcPr>
            <w:tcW w:w="944"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数据资产扫描</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支持通过创建资产扫描任务进行数据资产扫描，并通过列表清单的形式展示数据资产扫描任务。</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13</w:t>
            </w:r>
          </w:p>
        </w:tc>
        <w:tc>
          <w:tcPr>
            <w:tcW w:w="910" w:type="dxa"/>
            <w:vMerge/>
          </w:tcPr>
          <w:p w:rsidR="0064302D" w:rsidRDefault="0064302D">
            <w:pPr>
              <w:spacing w:line="360" w:lineRule="exact"/>
              <w:rPr>
                <w:rFonts w:ascii="宋体" w:hAnsi="宋体" w:cs="宋体"/>
                <w:kern w:val="0"/>
                <w:sz w:val="24"/>
                <w:szCs w:val="24"/>
              </w:rPr>
            </w:pPr>
          </w:p>
        </w:tc>
        <w:tc>
          <w:tcPr>
            <w:tcW w:w="944"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数据库</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支持通过数据扫描、元数据扫描、离线数据扫描得到数据库元数据；支持对元数据进行编辑、批量导入和导出等操作，支持对数据特征进行标注。</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14</w:t>
            </w:r>
          </w:p>
        </w:tc>
        <w:tc>
          <w:tcPr>
            <w:tcW w:w="910" w:type="dxa"/>
            <w:vMerge/>
          </w:tcPr>
          <w:p w:rsidR="0064302D" w:rsidRDefault="0064302D">
            <w:pPr>
              <w:spacing w:line="360" w:lineRule="exact"/>
              <w:rPr>
                <w:rFonts w:ascii="宋体" w:hAnsi="宋体" w:cs="宋体"/>
                <w:kern w:val="0"/>
                <w:sz w:val="24"/>
                <w:szCs w:val="24"/>
              </w:rPr>
            </w:pPr>
          </w:p>
        </w:tc>
        <w:tc>
          <w:tcPr>
            <w:tcW w:w="944"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文件服务器</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支持通过数据扫描、元数据扫描、离线数据扫描得到文件服务器元数据；支持查看资产IP、路径等信息，支持对元数据进行编辑、批量导入和导出等操作，支持对数据特征进行标注。</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15</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分类分级查看</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支持业务系统、数据库、文件服务器多个维度对分类分级结果进行查看。</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16</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展示资产IP、业务系统、文件总数、已分级数量、敏感数量、重要数量、个人信息数量等信息。</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17</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分类分级检索</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w:t>
            </w:r>
            <w:r>
              <w:rPr>
                <w:rFonts w:asciiTheme="minorEastAsia" w:hAnsiTheme="minorEastAsia" w:cstheme="minorEastAsia" w:hint="eastAsia"/>
                <w:kern w:val="0"/>
                <w:sz w:val="24"/>
                <w:szCs w:val="24"/>
              </w:rPr>
              <w:t>支持数据库检索和文件系统检索，支持IP、业务系统、文件服务器多维度分类分级检索。</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18</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支持以列表清单的形式呈现检索结果，呈现的信息包括资产IP、字段名称、数据特征、分类分级信息、数据标签等信息。</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19</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分类分级任务</w:t>
            </w: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支持通过列表清单的形式展示已经创建的数据分类分级任务，呈现的信息包括任务名称、策略名称、目标数据资产、任务状态等；</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20</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可对分类分级任务进行查看、增加、编辑、删除、执行等操作。</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21</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分类分级策略</w:t>
            </w:r>
          </w:p>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支持自定义分类分级策略，能够根据医疗标准定义分类分级策略，包括自定义分级信息和数据标签。</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rsidTr="00D70748">
        <w:trPr>
          <w:trHeight w:val="727"/>
        </w:trPr>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22</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产品资质</w:t>
            </w:r>
          </w:p>
        </w:tc>
        <w:tc>
          <w:tcPr>
            <w:tcW w:w="6548" w:type="dxa"/>
            <w:shd w:val="clear" w:color="auto" w:fill="auto"/>
            <w:vAlign w:val="center"/>
          </w:tcPr>
          <w:p w:rsidR="0064302D" w:rsidRPr="00D70748" w:rsidRDefault="0040034C">
            <w:pPr>
              <w:widowControl/>
              <w:jc w:val="left"/>
              <w:rPr>
                <w:rFonts w:asciiTheme="minorEastAsia" w:hAnsiTheme="minorEastAsia" w:cstheme="minorEastAsia"/>
                <w:b/>
                <w:color w:val="000000"/>
                <w:kern w:val="0"/>
                <w:sz w:val="24"/>
                <w:szCs w:val="24"/>
              </w:rPr>
            </w:pPr>
            <w:r w:rsidRPr="00D70748">
              <w:rPr>
                <w:rFonts w:asciiTheme="minorEastAsia" w:hAnsiTheme="minorEastAsia" w:cstheme="minorEastAsia" w:hint="eastAsia"/>
                <w:b/>
                <w:sz w:val="24"/>
                <w:szCs w:val="24"/>
              </w:rPr>
              <w:t>▲</w:t>
            </w:r>
            <w:r w:rsidRPr="00D70748">
              <w:rPr>
                <w:rFonts w:asciiTheme="minorEastAsia" w:hAnsiTheme="minorEastAsia" w:cstheme="minorEastAsia" w:hint="eastAsia"/>
                <w:b/>
                <w:color w:val="000000"/>
                <w:kern w:val="0"/>
                <w:sz w:val="24"/>
                <w:szCs w:val="24"/>
              </w:rPr>
              <w:t>产品具备“数据分类分级”相关的软件著作权</w:t>
            </w:r>
            <w:r w:rsidRPr="00D70748">
              <w:rPr>
                <w:rFonts w:asciiTheme="minorEastAsia" w:hAnsiTheme="minorEastAsia" w:cstheme="minorEastAsia" w:hint="eastAsia"/>
                <w:b/>
                <w:color w:val="000000"/>
                <w:sz w:val="24"/>
                <w:szCs w:val="24"/>
              </w:rPr>
              <w:t>，提供相关证书复印件并盖章。</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w:t>
            </w:r>
          </w:p>
        </w:tc>
        <w:tc>
          <w:tcPr>
            <w:tcW w:w="910" w:type="dxa"/>
            <w:vMerge w:val="restart"/>
          </w:tcPr>
          <w:p w:rsidR="0064302D" w:rsidRDefault="0040034C">
            <w:pPr>
              <w:spacing w:line="360" w:lineRule="exact"/>
              <w:rPr>
                <w:rFonts w:ascii="宋体" w:hAnsi="宋体" w:cs="宋体"/>
                <w:kern w:val="0"/>
                <w:sz w:val="24"/>
                <w:szCs w:val="24"/>
              </w:rPr>
            </w:pPr>
            <w:bookmarkStart w:id="5" w:name="OLE_LINK9"/>
            <w:r>
              <w:rPr>
                <w:rFonts w:hint="eastAsia"/>
              </w:rPr>
              <w:t>数据安全沙箱</w:t>
            </w:r>
            <w:bookmarkEnd w:id="5"/>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应用环境构建</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提供数据安全协同计算应用环境的构建申请、审批流程管理，由用户按业务领域申请、平台运营管理方审批；支持应用环境构建时设置所属业务领域、主</w:t>
            </w:r>
            <w:proofErr w:type="gramStart"/>
            <w:r>
              <w:rPr>
                <w:rFonts w:asciiTheme="minorEastAsia" w:eastAsiaTheme="minorEastAsia" w:hAnsiTheme="minorEastAsia" w:cstheme="minorEastAsia" w:hint="eastAsia"/>
                <w:szCs w:val="24"/>
              </w:rPr>
              <w:t>责管理</w:t>
            </w:r>
            <w:proofErr w:type="gramEnd"/>
            <w:r>
              <w:rPr>
                <w:rFonts w:asciiTheme="minorEastAsia" w:eastAsiaTheme="minorEastAsia" w:hAnsiTheme="minorEastAsia" w:cstheme="minorEastAsia" w:hint="eastAsia"/>
                <w:szCs w:val="24"/>
              </w:rPr>
              <w:t>方、使用期限设置，可以</w:t>
            </w:r>
            <w:proofErr w:type="gramStart"/>
            <w:r>
              <w:rPr>
                <w:rFonts w:asciiTheme="minorEastAsia" w:eastAsiaTheme="minorEastAsia" w:hAnsiTheme="minorEastAsia" w:cstheme="minorEastAsia" w:hint="eastAsia"/>
                <w:szCs w:val="24"/>
              </w:rPr>
              <w:t>进行算力资源</w:t>
            </w:r>
            <w:proofErr w:type="gramEnd"/>
            <w:r>
              <w:rPr>
                <w:rFonts w:asciiTheme="minorEastAsia" w:eastAsiaTheme="minorEastAsia" w:hAnsiTheme="minorEastAsia" w:cstheme="minorEastAsia" w:hint="eastAsia"/>
                <w:szCs w:val="24"/>
              </w:rPr>
              <w:t>配置，预置该业务领域下的安全策略；支持普通计算模式和安全计算模式切换支持，构建封闭隔离的应用专</w:t>
            </w:r>
            <w:proofErr w:type="gramStart"/>
            <w:r>
              <w:rPr>
                <w:rFonts w:asciiTheme="minorEastAsia" w:eastAsiaTheme="minorEastAsia" w:hAnsiTheme="minorEastAsia" w:cstheme="minorEastAsia" w:hint="eastAsia"/>
                <w:szCs w:val="24"/>
              </w:rPr>
              <w:t>属计算</w:t>
            </w:r>
            <w:proofErr w:type="gramEnd"/>
            <w:r>
              <w:rPr>
                <w:rFonts w:asciiTheme="minorEastAsia" w:eastAsiaTheme="minorEastAsia" w:hAnsiTheme="minorEastAsia" w:cstheme="minorEastAsia" w:hint="eastAsia"/>
                <w:szCs w:val="24"/>
              </w:rPr>
              <w:t>环境。</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沙</w:t>
            </w:r>
            <w:proofErr w:type="gramStart"/>
            <w:r>
              <w:rPr>
                <w:rFonts w:asciiTheme="minorEastAsia" w:hAnsiTheme="minorEastAsia" w:cstheme="minorEastAsia" w:hint="eastAsia"/>
                <w:color w:val="000000"/>
                <w:kern w:val="0"/>
                <w:sz w:val="24"/>
                <w:szCs w:val="24"/>
              </w:rPr>
              <w:t>箱管理</w:t>
            </w:r>
            <w:proofErr w:type="gramEnd"/>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支持沙箱创建、沙箱初始化、沙箱启动、沙箱停止、数据载入、应用启动、应用停止、应用运行监控、结果输出申请及审批、数据销毁、沙</w:t>
            </w:r>
            <w:proofErr w:type="gramStart"/>
            <w:r>
              <w:rPr>
                <w:rFonts w:asciiTheme="minorEastAsia" w:eastAsiaTheme="minorEastAsia" w:hAnsiTheme="minorEastAsia" w:cstheme="minorEastAsia" w:hint="eastAsia"/>
                <w:szCs w:val="24"/>
              </w:rPr>
              <w:t>箱销解</w:t>
            </w:r>
            <w:proofErr w:type="gramEnd"/>
            <w:r>
              <w:rPr>
                <w:rFonts w:asciiTheme="minorEastAsia" w:eastAsiaTheme="minorEastAsia" w:hAnsiTheme="minorEastAsia" w:cstheme="minorEastAsia" w:hint="eastAsia"/>
                <w:szCs w:val="24"/>
              </w:rPr>
              <w:t>等操作管理。</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沙箱协同</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▲支持不同</w:t>
            </w:r>
            <w:proofErr w:type="gramStart"/>
            <w:r>
              <w:rPr>
                <w:rFonts w:asciiTheme="minorEastAsia" w:eastAsiaTheme="minorEastAsia" w:hAnsiTheme="minorEastAsia" w:cstheme="minorEastAsia" w:hint="eastAsia"/>
                <w:szCs w:val="24"/>
              </w:rPr>
              <w:t>沙箱间的</w:t>
            </w:r>
            <w:proofErr w:type="gramEnd"/>
            <w:r>
              <w:rPr>
                <w:rFonts w:asciiTheme="minorEastAsia" w:eastAsiaTheme="minorEastAsia" w:hAnsiTheme="minorEastAsia" w:cstheme="minorEastAsia" w:hint="eastAsia"/>
                <w:szCs w:val="24"/>
              </w:rPr>
              <w:t>协同作业，包括沙箱授权使用、授权共享、取消共享以及授权转移，其中授权转移具备特定范围的转移限制能力；支持协同范围与规则管理，提供沙箱协同分组、分组隔离等功能，提供协同中沙箱使用规则的设置能力；支持协同权限控制，提供使用、共享的申请审批流程。</w:t>
            </w: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4</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隔离管理</w:t>
            </w:r>
          </w:p>
        </w:tc>
        <w:tc>
          <w:tcPr>
            <w:tcW w:w="6548" w:type="dxa"/>
            <w:shd w:val="clear" w:color="auto" w:fill="auto"/>
            <w:vAlign w:val="center"/>
          </w:tcPr>
          <w:p w:rsidR="0064302D" w:rsidRPr="00D70748"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w:t>
            </w:r>
            <w:r w:rsidRPr="00D70748">
              <w:rPr>
                <w:rFonts w:asciiTheme="minorEastAsia" w:eastAsiaTheme="minorEastAsia" w:hAnsiTheme="minorEastAsia" w:cstheme="minorEastAsia" w:hint="eastAsia"/>
                <w:szCs w:val="24"/>
              </w:rPr>
              <w:t>满足以下隔离管理功能：</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提供安全工作桌面，对终端用户工作环境数据文件访问以及软件工具提供隔离保护，其他用户不能访问并且使用完毕后自动销毁安全工作空间；</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提供存储安全隔离，对磁盘存储安全隔离及读写操作安全控制，对沙箱存储文件提供加密；</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提供网络安全隔离，利用虚拟化网络隔离策略，实现通信访问权限控制；</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提供环境安全隔离，支持指定服务器、指定CPU内核、指定存储、指定虚拟IP的配置与应用；</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提供应用安全隔离，支持设置安全隔离域的应用程序限制策略，禁止非白名单应用程序启动；</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提供文件安全隔离，支持数据文件属性判断与控制，以及文件访问对象及读写操作策略设置；</w:t>
            </w:r>
          </w:p>
          <w:p w:rsidR="0064302D" w:rsidRDefault="0040034C">
            <w:pPr>
              <w:pStyle w:val="af5"/>
              <w:numPr>
                <w:ilvl w:val="0"/>
                <w:numId w:val="3"/>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支持黑白名单管理，实现可访问和禁止访问沙箱的IP地址、账号、终端、应用、文件及路径等黑名单配置。</w:t>
            </w:r>
          </w:p>
          <w:p w:rsidR="0064302D" w:rsidRDefault="0040034C">
            <w:pPr>
              <w:pStyle w:val="af5"/>
              <w:spacing w:before="0" w:after="0"/>
              <w:rPr>
                <w:rFonts w:asciiTheme="minorEastAsia" w:eastAsiaTheme="minorEastAsia" w:hAnsiTheme="minorEastAsia" w:cstheme="minorEastAsia"/>
                <w:szCs w:val="24"/>
              </w:rPr>
            </w:pP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5</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应用管理</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提供适配</w:t>
            </w:r>
            <w:proofErr w:type="gramStart"/>
            <w:r>
              <w:rPr>
                <w:rFonts w:asciiTheme="minorEastAsia" w:eastAsiaTheme="minorEastAsia" w:hAnsiTheme="minorEastAsia" w:cstheme="minorEastAsia" w:hint="eastAsia"/>
                <w:szCs w:val="24"/>
              </w:rPr>
              <w:t>沙箱安全域</w:t>
            </w:r>
            <w:proofErr w:type="gramEnd"/>
            <w:r>
              <w:rPr>
                <w:rFonts w:asciiTheme="minorEastAsia" w:eastAsiaTheme="minorEastAsia" w:hAnsiTheme="minorEastAsia" w:cstheme="minorEastAsia" w:hint="eastAsia"/>
                <w:szCs w:val="24"/>
              </w:rPr>
              <w:t>的软件仓库功能，支持应用程序预置管理，提供预置操作系统、系统应用，根据用户角色的个性化应用预置；支持沙箱预置应用程序、个性化应用程序、特定应用程序、基础软件仓等方式部署应用；支持沙箱模板的管理，包括镜像制作、模板分类、规格设置、启用状态设置。</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6</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日志审计</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对客户端用户操作、系统管理员的各类操作日志记录；支持应用程序白名单审计、应用运行状态、后台进程销毁状态审计功能。支持安全桌面访问、网络安全安全策略、用户身份及认证、外设和应用的使用审计。支持数据加载、访问、销毁、结果输出等操作审计功能。</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7</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数据产品导入</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多种数据源类型，包括ZIP、CSV、XLS、XLSX、JSON、XML等离线数据文件，以及MySQL、Oracle、达梦、南大通用等各种主流数据库，支持对上传后的数据表、数据字段进行管理和查询。支持数据源详情/编辑数据源元数据，提供数据格式和类型、编码的转换、数据清洗、数据映射。</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8</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数据脱敏与发布</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敏感数据规则模板，支持对数据进行静态脱敏、动态脱敏，规则模板支持正则表达式/字典(关键词库)匹配以及模板启用/停用、添加、修改、删除。支持数据替换策略，包括敏感数据遮掩(指定字符/敏感词范围遮掩，比如手机号遮掩中间四位)/命中敏感词偏移量指定遮掩/命中敏感词遮掩长度/遮掩方向。</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9</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终端访问控制</w:t>
            </w:r>
          </w:p>
        </w:tc>
        <w:tc>
          <w:tcPr>
            <w:tcW w:w="6548"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▲支持采用安全隔离、特定协议接入和特定安全客户端方式接入沙箱。提供防截屏，防拷贝、防录制等终端用户访问行为控制，最大限度降低数据泄露。</w:t>
            </w: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1</w:t>
            </w:r>
          </w:p>
        </w:tc>
        <w:tc>
          <w:tcPr>
            <w:tcW w:w="910" w:type="dxa"/>
            <w:vMerge w:val="restart"/>
          </w:tcPr>
          <w:p w:rsidR="0064302D" w:rsidRDefault="0040034C">
            <w:pPr>
              <w:spacing w:line="360" w:lineRule="exact"/>
              <w:rPr>
                <w:rFonts w:ascii="宋体" w:hAnsi="宋体" w:cs="宋体"/>
                <w:kern w:val="0"/>
                <w:sz w:val="24"/>
                <w:szCs w:val="24"/>
              </w:rPr>
            </w:pPr>
            <w:r>
              <w:rPr>
                <w:rFonts w:hint="eastAsia"/>
              </w:rPr>
              <w:t>API</w:t>
            </w:r>
            <w:r>
              <w:rPr>
                <w:rFonts w:hint="eastAsia"/>
              </w:rPr>
              <w:t>审计工具</w:t>
            </w: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硬件配置</w:t>
            </w:r>
          </w:p>
        </w:tc>
        <w:tc>
          <w:tcPr>
            <w:tcW w:w="6548" w:type="dxa"/>
            <w:shd w:val="clear" w:color="auto" w:fill="FFFFFF" w:themeFill="background1"/>
            <w:vAlign w:val="center"/>
          </w:tcPr>
          <w:p w:rsidR="0064302D" w:rsidRDefault="0040034C">
            <w:pPr>
              <w:jc w:val="left"/>
              <w:rPr>
                <w:rFonts w:asciiTheme="minorEastAsia" w:hAnsiTheme="minorEastAsia" w:cstheme="minorEastAsia"/>
                <w:bCs/>
                <w:color w:val="000000" w:themeColor="text1"/>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bCs/>
                <w:spacing w:val="10"/>
                <w:sz w:val="24"/>
                <w:szCs w:val="24"/>
              </w:rPr>
              <w:t>2U机架</w:t>
            </w:r>
            <w:proofErr w:type="gramStart"/>
            <w:r>
              <w:rPr>
                <w:rFonts w:asciiTheme="minorEastAsia" w:eastAsiaTheme="minorEastAsia" w:hAnsiTheme="minorEastAsia" w:cstheme="minorEastAsia" w:hint="eastAsia"/>
                <w:bCs/>
                <w:spacing w:val="10"/>
                <w:sz w:val="24"/>
                <w:szCs w:val="24"/>
              </w:rPr>
              <w:t>式设备</w:t>
            </w:r>
            <w:proofErr w:type="gramEnd"/>
            <w:r>
              <w:rPr>
                <w:rFonts w:asciiTheme="minorEastAsia" w:eastAsiaTheme="minorEastAsia" w:hAnsiTheme="minorEastAsia" w:cstheme="minorEastAsia" w:hint="eastAsia"/>
                <w:bCs/>
                <w:spacing w:val="10"/>
                <w:sz w:val="24"/>
                <w:szCs w:val="24"/>
              </w:rPr>
              <w:t>,内存≥64G,硬盘≥4TB,双电源, ≥2个扩展位、</w:t>
            </w:r>
            <w:proofErr w:type="gramStart"/>
            <w:r>
              <w:rPr>
                <w:rFonts w:asciiTheme="minorEastAsia" w:eastAsiaTheme="minorEastAsia" w:hAnsiTheme="minorEastAsia" w:cstheme="minorEastAsia" w:hint="eastAsia"/>
                <w:bCs/>
                <w:spacing w:val="10"/>
                <w:sz w:val="24"/>
                <w:szCs w:val="24"/>
              </w:rPr>
              <w:t>千兆电口</w:t>
            </w:r>
            <w:proofErr w:type="gramEnd"/>
            <w:r>
              <w:rPr>
                <w:rFonts w:asciiTheme="minorEastAsia" w:eastAsiaTheme="minorEastAsia" w:hAnsiTheme="minorEastAsia" w:cstheme="minorEastAsia" w:hint="eastAsia"/>
                <w:bCs/>
                <w:spacing w:val="10"/>
                <w:sz w:val="24"/>
                <w:szCs w:val="24"/>
              </w:rPr>
              <w:t>≥6个，</w:t>
            </w:r>
            <w:proofErr w:type="gramStart"/>
            <w:r>
              <w:rPr>
                <w:rFonts w:asciiTheme="minorEastAsia" w:eastAsiaTheme="minorEastAsia" w:hAnsiTheme="minorEastAsia" w:cstheme="minorEastAsia" w:hint="eastAsia"/>
                <w:bCs/>
                <w:spacing w:val="10"/>
                <w:sz w:val="24"/>
                <w:szCs w:val="24"/>
              </w:rPr>
              <w:t>千兆光口</w:t>
            </w:r>
            <w:proofErr w:type="gramEnd"/>
            <w:r>
              <w:rPr>
                <w:rFonts w:asciiTheme="minorEastAsia" w:eastAsiaTheme="minorEastAsia" w:hAnsiTheme="minorEastAsia" w:cstheme="minorEastAsia" w:hint="eastAsia"/>
                <w:bCs/>
                <w:spacing w:val="10"/>
                <w:sz w:val="24"/>
                <w:szCs w:val="24"/>
              </w:rPr>
              <w:t>≥4个；流量审计吞吐≥4Gbps；含≥10个Agent授权。</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Agent探针</w:t>
            </w:r>
          </w:p>
        </w:tc>
        <w:tc>
          <w:tcPr>
            <w:tcW w:w="6548"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bCs/>
                <w:sz w:val="24"/>
                <w:szCs w:val="24"/>
              </w:rPr>
              <w:t>支持在业务系统中安装Agent探针获取传输流量，支持aix6、centos（6、7、8）、opensuse12.1、redhat（5、6、7、8）、ubuntu14、windows server（2003、2008、2008r2、2012、2012r2、2016、2019）、windows（7、8、8.1、10、）、凝思6、普华Linux7系统安装探针。</w:t>
            </w:r>
            <w:r>
              <w:rPr>
                <w:rFonts w:asciiTheme="minorEastAsia" w:hAnsiTheme="minorEastAsia" w:cstheme="minorEastAsia" w:hint="eastAsia"/>
                <w:bCs/>
                <w:color w:val="000000" w:themeColor="text1"/>
                <w:sz w:val="24"/>
                <w:szCs w:val="24"/>
              </w:rPr>
              <w:t>支持远程安装agent探针，支持配置探针IP、服务端口、用户名、密码等信息对redhat（5、6、7、8）、centos（6、7、8）、ubuntu14、opensuse12.1、aix6、凝思6、普华Linux7系统远程安装探针。</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级联部署</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支持集中管理与分级部署，按需为 API 安全审计系统配置级联角色（上级、中级、下级）。上级设备充当集中管理节点，对全网设备统一纳管。支持在集中管理节点展示纳管设备的部署位置、设备名称、设备ID、IP、连接状态、软件版本、上报日志、用户组、审核状态、审核时间、操纵信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资源监控</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支持配置系统运行状态监控，包括CPU使用率、内存使用率、磁盘使用率、会话总数、CPU温度、系统温度、电源、风扇、电压状态，同时可设置监控阈值进行告警。</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账户管理</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内置超级权限、日志审计、安全策略、设备维护4种管理账户权限；支持多因子认证；支持本地认证、外部认证（radius、ldap、tacacs+）。</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6</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磁盘管理</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支持数据自动清理，当磁盘使用率触及预设阈值时，将根据清理任务规则删除早期数据或仅保留指定时间周期内的数据。</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7</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日志设置</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配置外发日志级别，内置紧急、警报、严重等级，可自定义添加；支持选择外发日志类型，包括网络事件日志、操作日志、本机访问日志、连接日志、用户行为日志等多种；支持声光告警。支持告警日志、审计日志、系统日志外发；支持syslog、snmptrap、kafka、邮箱、短信、</w:t>
            </w:r>
            <w:proofErr w:type="gramStart"/>
            <w:r>
              <w:rPr>
                <w:rFonts w:asciiTheme="minorEastAsia" w:hAnsiTheme="minorEastAsia" w:cstheme="minorEastAsia" w:hint="eastAsia"/>
                <w:bCs/>
                <w:color w:val="000000" w:themeColor="text1"/>
                <w:sz w:val="24"/>
                <w:szCs w:val="24"/>
              </w:rPr>
              <w:t>企业微信外</w:t>
            </w:r>
            <w:proofErr w:type="gramEnd"/>
            <w:r>
              <w:rPr>
                <w:rFonts w:asciiTheme="minorEastAsia" w:hAnsiTheme="minorEastAsia" w:cstheme="minorEastAsia" w:hint="eastAsia"/>
                <w:bCs/>
                <w:color w:val="000000" w:themeColor="text1"/>
                <w:sz w:val="24"/>
                <w:szCs w:val="24"/>
              </w:rPr>
              <w:t>发方式。支持按照时间窗口对日志按照要求进行合并，减少外发日志数量；支持对攻击告警、僵尸木马告警、API弱点、基线异常、异常行为、未备案API等类型告警进行合并。</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8</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资产发现</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支持对镜像流量进行解析，发现资产信息，包括IP、MAC、资产类型（数据库、网站）、承载服务信息。</w:t>
            </w:r>
          </w:p>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支持对IP段进行主动扫描，发现</w:t>
            </w:r>
            <w:proofErr w:type="gramStart"/>
            <w:r>
              <w:rPr>
                <w:rFonts w:asciiTheme="minorEastAsia" w:hAnsiTheme="minorEastAsia" w:cstheme="minorEastAsia" w:hint="eastAsia"/>
                <w:bCs/>
                <w:color w:val="000000" w:themeColor="text1"/>
                <w:sz w:val="24"/>
                <w:szCs w:val="24"/>
              </w:rPr>
              <w:t>现</w:t>
            </w:r>
            <w:proofErr w:type="gramEnd"/>
            <w:r>
              <w:rPr>
                <w:rFonts w:asciiTheme="minorEastAsia" w:hAnsiTheme="minorEastAsia" w:cstheme="minorEastAsia" w:hint="eastAsia"/>
                <w:bCs/>
                <w:color w:val="000000" w:themeColor="text1"/>
                <w:sz w:val="24"/>
                <w:szCs w:val="24"/>
              </w:rPr>
              <w:t>网中资产信息，包括设备IP、资产状态、操作系统、承载服务信息。支持不少于多种TCP协议解析、还原、识别能力，包括但不限于HTTPS、HTTP、SMTP、POP3、IMAP、DNS等；支持数据库流量解析PGSQL、MYSQL、ORACLE；支持文件共享协议解析阿里云盘、FTP、NFS、SMB、TFTP、百度网盘。</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w:t>
            </w:r>
            <w:r>
              <w:rPr>
                <w:rFonts w:ascii="宋体" w:hAnsi="宋体" w:hint="eastAsia"/>
                <w:b/>
                <w:bCs/>
                <w:kern w:val="0"/>
                <w:sz w:val="24"/>
                <w:szCs w:val="21"/>
              </w:rPr>
              <w:lastRenderedPageBreak/>
              <w:t>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9</w:t>
            </w:r>
          </w:p>
        </w:tc>
        <w:tc>
          <w:tcPr>
            <w:tcW w:w="910" w:type="dxa"/>
            <w:vMerge/>
          </w:tcPr>
          <w:p w:rsidR="0064302D" w:rsidRDefault="0064302D">
            <w:pPr>
              <w:spacing w:line="360" w:lineRule="exact"/>
              <w:rPr>
                <w:rFonts w:ascii="宋体" w:hAnsi="宋体" w:cs="宋体"/>
                <w:kern w:val="0"/>
                <w:sz w:val="24"/>
                <w:szCs w:val="24"/>
              </w:rPr>
            </w:pPr>
          </w:p>
        </w:tc>
        <w:tc>
          <w:tcPr>
            <w:tcW w:w="944"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API资产梳理</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支持API接口备案，支持手动添加API资产，手动定义应用名称、URL、请求方法、行为标签、分类标识、分级标识、接口类型形成API资产备案。</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10</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支持API接口发现，支持自动梳理镜像流量中的接口数据，形成API资产列表，并展示URL、应用名称、行为标签、接口类型、接口状态、接口详情信息。</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11</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支持接口合并功能，支持对RESTful接口进行自动合并；支持SOAP、RESTful API、GraphQL、Websocket、MQTT、gRPC、JSON_RPC、XML_RPC等多种接口协议。</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12</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支持监测API接口状态，包括僵尸接口、活跃接口、休眠接口、复活接口等状态。</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13</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bCs/>
                <w:sz w:val="24"/>
                <w:szCs w:val="24"/>
              </w:rPr>
              <w:t>支持检测接口敏感信息，支持通过关键字、关键字对、正则表达式、数据标识符、文件属性（文件类型、文件大小、文件名称、文件压缩层数、文件嵌套层数、文件MD5、作者名、创建时间、修改时间、文件个数、文件标签）、接口参数个数、接口参数名称等检测算法。</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14</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▲支持检测敏感信息异常传输行为，包括文件加密、</w:t>
            </w:r>
            <w:proofErr w:type="gramStart"/>
            <w:r>
              <w:rPr>
                <w:rFonts w:asciiTheme="minorEastAsia" w:hAnsiTheme="minorEastAsia" w:cstheme="minorEastAsia" w:hint="eastAsia"/>
                <w:bCs/>
                <w:sz w:val="24"/>
                <w:szCs w:val="24"/>
              </w:rPr>
              <w:t>密送邮件</w:t>
            </w:r>
            <w:proofErr w:type="gramEnd"/>
            <w:r>
              <w:rPr>
                <w:rFonts w:asciiTheme="minorEastAsia" w:hAnsiTheme="minorEastAsia" w:cstheme="minorEastAsia" w:hint="eastAsia"/>
                <w:bCs/>
                <w:sz w:val="24"/>
                <w:szCs w:val="24"/>
              </w:rPr>
              <w:t>、文件名修改、分卷压缩、图片拼接、缓慢泄漏等行为</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15</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▲支持病毒文件实时检测功能，内置最新病毒库，可精准识别传输文件中的病毒</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16</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 YARA（根据特定的模式或特征来识别和分类恶意软件样本工具） 检测，依据自定义 YARA 表达式精准筛查传输内容，即时识别病毒、木马等恶意程序。</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17</w:t>
            </w:r>
          </w:p>
        </w:tc>
        <w:tc>
          <w:tcPr>
            <w:tcW w:w="910" w:type="dxa"/>
            <w:vMerge/>
          </w:tcPr>
          <w:p w:rsidR="0064302D" w:rsidRDefault="0064302D">
            <w:pPr>
              <w:spacing w:line="360" w:lineRule="exact"/>
              <w:rPr>
                <w:rFonts w:ascii="宋体" w:hAnsi="宋体" w:cs="宋体"/>
                <w:kern w:val="0"/>
                <w:sz w:val="24"/>
                <w:szCs w:val="24"/>
              </w:rPr>
            </w:pPr>
          </w:p>
        </w:tc>
        <w:tc>
          <w:tcPr>
            <w:tcW w:w="944" w:type="dxa"/>
            <w:vMerge/>
            <w:vAlign w:val="center"/>
          </w:tcPr>
          <w:p w:rsidR="0064302D" w:rsidRDefault="0064302D">
            <w:pPr>
              <w:widowControl/>
              <w:rPr>
                <w:rFonts w:asciiTheme="minorEastAsia" w:hAnsiTheme="minorEastAsia" w:cstheme="minorEastAsia"/>
                <w:color w:val="000000"/>
                <w:kern w:val="0"/>
                <w:sz w:val="24"/>
                <w:szCs w:val="24"/>
              </w:rPr>
            </w:pPr>
          </w:p>
        </w:tc>
        <w:tc>
          <w:tcPr>
            <w:tcW w:w="6548"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sz w:val="24"/>
                <w:szCs w:val="24"/>
              </w:rPr>
              <w:t>内置行业数据特征库，包括通用类、个人金融信息、电信企业类、政治敏感词、医疗、金融等</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18</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API弱点</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内置API弱点库，包括数据暴露类、访问权限类、安全规范类、访问权限类、接口权限类、口令认证类。支持从流量中识别 API 弱点，并进行分类分级，支持检测的弱点类型覆盖了口令认证类、数据暴露类、访问权限类、高危接口类、安全规范类等维度。支持提供API弱点修复建议，显示弱点详细信息以及弱点修复建议；支持提供 API 弱点证据样例，还原接口的请求和返回内容。</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19</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API异常</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▲支持检测接口</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行为，内置个人数据API出境风险、API违规外传敏感信息风险、单IP访问相同API高频异常等多种场景，支持按需自定义</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风险场景。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w:t>
            </w:r>
            <w:r>
              <w:rPr>
                <w:rFonts w:ascii="宋体" w:hAnsi="宋体" w:hint="eastAsia"/>
                <w:b/>
                <w:bCs/>
                <w:kern w:val="0"/>
                <w:sz w:val="24"/>
                <w:szCs w:val="21"/>
              </w:rPr>
              <w:lastRenderedPageBreak/>
              <w:t>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20</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API基线</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▲支持对自定义时间窗口内的API访问行为进行学习生成API基线，内置高频登录尝试、爬虫访问、非工作时间访问、访问源IP地址异常 、特权账号登录等学习模型。</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21</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攻击检测</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▲支持攻击检测规则不少于10000条，包括但不限于攻击类型为文件漏洞攻击、</w:t>
            </w:r>
            <w:proofErr w:type="gramStart"/>
            <w:r>
              <w:rPr>
                <w:rFonts w:asciiTheme="minorEastAsia" w:hAnsiTheme="minorEastAsia" w:cstheme="minorEastAsia" w:hint="eastAsia"/>
                <w:bCs/>
                <w:color w:val="000000" w:themeColor="text1"/>
                <w:sz w:val="24"/>
                <w:szCs w:val="24"/>
              </w:rPr>
              <w:t>跨站攻击</w:t>
            </w:r>
            <w:proofErr w:type="gramEnd"/>
            <w:r>
              <w:rPr>
                <w:rFonts w:asciiTheme="minorEastAsia" w:hAnsiTheme="minorEastAsia" w:cstheme="minorEastAsia" w:hint="eastAsia"/>
                <w:bCs/>
                <w:color w:val="000000" w:themeColor="text1"/>
                <w:sz w:val="24"/>
                <w:szCs w:val="24"/>
              </w:rPr>
              <w:t>、注入攻击、非授权访问、溢出攻击、拒绝服务攻击、扫描探测、工控漏洞攻击等，同时也支持自定义规则。</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22</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僵尸木马</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▲支持僵尸木马检测，内置默认规则不少于7000条，包括但不限于类型为后门控制、webshell等。</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23</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统计看板</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支持展示业务看板、设备状态看板、网络运营看板、流量分析看板，对今日事件、告警事件、异常事件、攻击告警、API趋势、系统状态、连接速率等数据进行可视化展示。</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24</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威胁分析</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 API 基线统计分析，发现异常行为可视化方式呈现，展示异常应用资产、风险等级、基线类型及详细异常详情。</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25</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资产分析</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▲支持一体化可视化展示 web 应用详情、API 接口画像及人员账号画像。web 应用详情涵盖应用风险分析、风险趋势分析、API 资产、风险分布、接口使用场景、数据流转趋势；API 接口画像呈现应用风险分析、流入 / 流出数据量、数据流动词云、访问次数、访问位置分布、风险汇总；人员账号画像同样展示应用风险分析、流入 / 流出数据量、数据流动词云、访问次数、访问位置分布、风险汇总。支持针对 API 资产围绕应用进行可视化呈现，可直观展示应用内 API 资产总数、新发现 API、过去x小时活跃API、备案接口、僵尸接口、休眠接口、API 资产类型以及风险主体等。</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r>
      <w:tr w:rsidR="0064302D">
        <w:tc>
          <w:tcPr>
            <w:tcW w:w="641"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26</w:t>
            </w:r>
          </w:p>
        </w:tc>
        <w:tc>
          <w:tcPr>
            <w:tcW w:w="910" w:type="dxa"/>
            <w:vMerge/>
          </w:tcPr>
          <w:p w:rsidR="0064302D" w:rsidRDefault="0064302D">
            <w:pPr>
              <w:spacing w:line="360" w:lineRule="exact"/>
              <w:rPr>
                <w:rFonts w:ascii="宋体" w:hAnsi="宋体" w:cs="宋体"/>
                <w:kern w:val="0"/>
                <w:sz w:val="24"/>
                <w:szCs w:val="24"/>
              </w:rPr>
            </w:pPr>
          </w:p>
        </w:tc>
        <w:tc>
          <w:tcPr>
            <w:tcW w:w="944"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统计报表</w:t>
            </w:r>
          </w:p>
        </w:tc>
        <w:tc>
          <w:tcPr>
            <w:tcW w:w="6548"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支持API维度、IP维度、账号维度、应用资产维度来统计访问热度、</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量、敏感数据访问量、弱点事件数量等，形成报表。</w:t>
            </w:r>
          </w:p>
        </w:tc>
      </w:tr>
    </w:tbl>
    <w:p w:rsidR="0064302D" w:rsidRDefault="0064302D">
      <w:pPr>
        <w:spacing w:line="360" w:lineRule="exact"/>
        <w:rPr>
          <w:rFonts w:ascii="宋体" w:hAnsi="宋体" w:cs="宋体"/>
          <w:kern w:val="0"/>
          <w:sz w:val="24"/>
          <w:szCs w:val="24"/>
        </w:rPr>
      </w:pPr>
    </w:p>
    <w:p w:rsidR="0064302D" w:rsidRDefault="0064302D">
      <w:pPr>
        <w:spacing w:line="360" w:lineRule="exact"/>
        <w:rPr>
          <w:rFonts w:ascii="宋体" w:hAnsi="宋体" w:cs="宋体"/>
          <w:kern w:val="0"/>
          <w:sz w:val="24"/>
          <w:szCs w:val="24"/>
        </w:rPr>
      </w:pPr>
    </w:p>
    <w:p w:rsidR="0064302D" w:rsidRDefault="0040034C">
      <w:pPr>
        <w:numPr>
          <w:ilvl w:val="0"/>
          <w:numId w:val="2"/>
        </w:numPr>
        <w:spacing w:line="500" w:lineRule="exact"/>
        <w:rPr>
          <w:rFonts w:ascii="宋体" w:hAnsi="宋体" w:cs="宋体"/>
          <w:b/>
          <w:bCs/>
          <w:sz w:val="28"/>
          <w:szCs w:val="28"/>
          <w:lang w:bidi="ar"/>
        </w:rPr>
      </w:pPr>
      <w:r>
        <w:rPr>
          <w:rFonts w:ascii="宋体" w:hAnsi="宋体" w:cs="宋体" w:hint="eastAsia"/>
          <w:b/>
          <w:bCs/>
          <w:sz w:val="28"/>
          <w:szCs w:val="28"/>
          <w:lang w:bidi="ar"/>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1610"/>
        <w:gridCol w:w="6357"/>
      </w:tblGrid>
      <w:tr w:rsidR="0064302D">
        <w:trPr>
          <w:trHeight w:val="102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序号</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商务条款</w:t>
            </w:r>
          </w:p>
        </w:tc>
        <w:tc>
          <w:tcPr>
            <w:tcW w:w="360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要求</w:t>
            </w:r>
          </w:p>
        </w:tc>
      </w:tr>
      <w:tr w:rsidR="0064302D">
        <w:trPr>
          <w:trHeight w:val="102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color w:val="000000" w:themeColor="text1"/>
                <w:sz w:val="24"/>
                <w:szCs w:val="24"/>
              </w:rPr>
              <w:t>1</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s="宋体"/>
                <w:b/>
                <w:bCs/>
                <w:kern w:val="0"/>
                <w:sz w:val="24"/>
                <w:szCs w:val="24"/>
              </w:rPr>
            </w:pPr>
            <w:r>
              <w:rPr>
                <w:rFonts w:ascii="宋体" w:hAnsi="宋体" w:cs="宋体" w:hint="eastAsia"/>
                <w:b/>
                <w:bCs/>
                <w:kern w:val="0"/>
                <w:sz w:val="24"/>
                <w:szCs w:val="24"/>
              </w:rPr>
              <w:t>供货渠道</w:t>
            </w:r>
          </w:p>
        </w:tc>
        <w:tc>
          <w:tcPr>
            <w:tcW w:w="3608" w:type="pct"/>
            <w:tcMar>
              <w:top w:w="0" w:type="dxa"/>
              <w:left w:w="108" w:type="dxa"/>
              <w:bottom w:w="0" w:type="dxa"/>
              <w:right w:w="108" w:type="dxa"/>
            </w:tcMar>
            <w:vAlign w:val="center"/>
          </w:tcPr>
          <w:p w:rsidR="0064302D" w:rsidRDefault="0040034C">
            <w:pPr>
              <w:spacing w:line="360" w:lineRule="exact"/>
              <w:rPr>
                <w:rFonts w:ascii="宋体" w:hAnsi="宋体"/>
                <w:color w:val="000000" w:themeColor="text1"/>
                <w:sz w:val="24"/>
                <w:szCs w:val="24"/>
              </w:rPr>
            </w:pPr>
            <w:r>
              <w:rPr>
                <w:rFonts w:ascii="宋体" w:hAnsi="宋体" w:cs="宋体" w:hint="eastAsia"/>
                <w:kern w:val="0"/>
                <w:sz w:val="24"/>
                <w:szCs w:val="24"/>
              </w:rPr>
              <w:t>1、所有产品均由制造商或其授权的分销机构所提供，具有合法透明的供货渠道，成交供应商及制造商须提供其产品品质和一切售后服务保障。</w:t>
            </w:r>
          </w:p>
        </w:tc>
      </w:tr>
      <w:tr w:rsidR="0064302D">
        <w:trPr>
          <w:trHeight w:val="102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color w:val="000000" w:themeColor="text1"/>
                <w:sz w:val="24"/>
                <w:szCs w:val="24"/>
              </w:rPr>
              <w:lastRenderedPageBreak/>
              <w:t>2</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报价要求</w:t>
            </w:r>
          </w:p>
        </w:tc>
        <w:tc>
          <w:tcPr>
            <w:tcW w:w="3608" w:type="pct"/>
            <w:tcMar>
              <w:top w:w="0" w:type="dxa"/>
              <w:left w:w="108" w:type="dxa"/>
              <w:bottom w:w="0" w:type="dxa"/>
              <w:right w:w="108" w:type="dxa"/>
            </w:tcMar>
            <w:vAlign w:val="center"/>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1、报价不高于本项目的预算金额。</w:t>
            </w:r>
          </w:p>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2、报价方式为广东省佛山市目的地竣工验收交付价。</w:t>
            </w:r>
          </w:p>
          <w:p w:rsidR="0064302D" w:rsidRDefault="0040034C">
            <w:pPr>
              <w:spacing w:line="360" w:lineRule="exact"/>
              <w:rPr>
                <w:rFonts w:ascii="宋体" w:hAnsi="宋体" w:cs="宋体"/>
                <w:color w:val="FF0000"/>
                <w:kern w:val="0"/>
                <w:sz w:val="24"/>
                <w:szCs w:val="24"/>
              </w:rPr>
            </w:pPr>
            <w:r>
              <w:rPr>
                <w:rFonts w:ascii="宋体" w:hAnsi="宋体" w:cs="宋体" w:hint="eastAsia"/>
                <w:kern w:val="0"/>
                <w:sz w:val="24"/>
                <w:szCs w:val="24"/>
              </w:rPr>
              <w:t>3、报价中须包含整个项目的货物购置、安装、调试、培训辅导、质保期售后服务、全额含税发票等合同实施过程中的应预见和不可预见所有费用。</w:t>
            </w:r>
          </w:p>
        </w:tc>
      </w:tr>
      <w:tr w:rsidR="0064302D">
        <w:trPr>
          <w:trHeight w:val="24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color w:val="000000" w:themeColor="text1"/>
                <w:sz w:val="24"/>
                <w:szCs w:val="24"/>
              </w:rPr>
              <w:t>3</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bCs/>
                <w:color w:val="000000"/>
                <w:sz w:val="24"/>
                <w:szCs w:val="24"/>
              </w:rPr>
              <w:t>知识产权</w:t>
            </w:r>
          </w:p>
        </w:tc>
        <w:tc>
          <w:tcPr>
            <w:tcW w:w="3608" w:type="pct"/>
            <w:tcMar>
              <w:top w:w="0" w:type="dxa"/>
              <w:left w:w="108" w:type="dxa"/>
              <w:bottom w:w="0" w:type="dxa"/>
              <w:right w:w="108" w:type="dxa"/>
            </w:tcMar>
            <w:vAlign w:val="center"/>
          </w:tcPr>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2、报价应包含所有应向所有权人支付的专利权、商标权或其它知识产权的一切相关费用。</w:t>
            </w:r>
          </w:p>
        </w:tc>
      </w:tr>
      <w:tr w:rsidR="0064302D">
        <w:trPr>
          <w:trHeight w:val="465"/>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4</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服务地点</w:t>
            </w:r>
          </w:p>
        </w:tc>
        <w:tc>
          <w:tcPr>
            <w:tcW w:w="360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rPr>
                <w:rFonts w:ascii="宋体" w:hAnsi="宋体"/>
                <w:color w:val="000000" w:themeColor="text1"/>
                <w:sz w:val="24"/>
                <w:szCs w:val="24"/>
              </w:rPr>
            </w:pPr>
            <w:r>
              <w:rPr>
                <w:rFonts w:ascii="宋体" w:hAnsi="宋体" w:hint="eastAsia"/>
                <w:color w:val="000000" w:themeColor="text1"/>
                <w:sz w:val="24"/>
                <w:szCs w:val="24"/>
              </w:rPr>
              <w:t>我院（用户）指定地点。</w:t>
            </w:r>
          </w:p>
        </w:tc>
      </w:tr>
      <w:tr w:rsidR="0064302D">
        <w:trPr>
          <w:trHeight w:val="102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5</w:t>
            </w:r>
          </w:p>
        </w:tc>
        <w:tc>
          <w:tcPr>
            <w:tcW w:w="914" w:type="pct"/>
            <w:tcMar>
              <w:top w:w="0" w:type="dxa"/>
              <w:left w:w="108" w:type="dxa"/>
              <w:bottom w:w="0" w:type="dxa"/>
              <w:right w:w="108" w:type="dxa"/>
            </w:tcMar>
            <w:vAlign w:val="center"/>
          </w:tcPr>
          <w:p w:rsidR="0064302D" w:rsidRDefault="0040034C">
            <w:pPr>
              <w:widowControl/>
              <w:spacing w:before="240" w:after="240" w:line="320" w:lineRule="atLeast"/>
              <w:jc w:val="center"/>
              <w:rPr>
                <w:rFonts w:ascii="宋体" w:hAnsi="宋体" w:cs="宋体"/>
                <w:b/>
                <w:bCs/>
                <w:kern w:val="0"/>
                <w:sz w:val="24"/>
                <w:szCs w:val="24"/>
              </w:rPr>
            </w:pPr>
            <w:r>
              <w:rPr>
                <w:rFonts w:ascii="宋体" w:hAnsi="宋体" w:cs="宋体" w:hint="eastAsia"/>
                <w:b/>
                <w:bCs/>
                <w:kern w:val="0"/>
                <w:sz w:val="24"/>
                <w:szCs w:val="24"/>
              </w:rPr>
              <w:t>项目实施要求</w:t>
            </w:r>
          </w:p>
        </w:tc>
        <w:tc>
          <w:tcPr>
            <w:tcW w:w="360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left"/>
              <w:rPr>
                <w:rFonts w:ascii="宋体" w:hAnsi="宋体"/>
                <w:color w:val="000000" w:themeColor="text1"/>
                <w:sz w:val="24"/>
                <w:szCs w:val="24"/>
              </w:rPr>
            </w:pPr>
            <w:r>
              <w:rPr>
                <w:rFonts w:ascii="宋体" w:hAnsi="宋体" w:hint="eastAsia"/>
                <w:color w:val="000000" w:themeColor="text1"/>
                <w:sz w:val="24"/>
                <w:szCs w:val="24"/>
              </w:rPr>
              <w:t>1、供应商须向我院提供详细的项目实施计划，包括实施进度、任务分工、管理及风险控制措施等。</w:t>
            </w:r>
          </w:p>
          <w:p w:rsidR="0064302D" w:rsidRDefault="0040034C">
            <w:pPr>
              <w:shd w:val="clear" w:color="auto" w:fill="FFFFFF"/>
              <w:tabs>
                <w:tab w:val="left" w:pos="312"/>
              </w:tabs>
              <w:spacing w:line="360" w:lineRule="exact"/>
              <w:jc w:val="left"/>
              <w:rPr>
                <w:rFonts w:ascii="宋体" w:hAnsi="宋体"/>
                <w:color w:val="000000" w:themeColor="text1"/>
                <w:sz w:val="24"/>
                <w:szCs w:val="24"/>
              </w:rPr>
            </w:pPr>
            <w:r>
              <w:rPr>
                <w:rFonts w:ascii="宋体" w:hAnsi="宋体" w:hint="eastAsia"/>
                <w:color w:val="000000" w:themeColor="text1"/>
                <w:sz w:val="24"/>
                <w:szCs w:val="24"/>
              </w:rPr>
              <w:t>2、在项目实施过程中，供应商需服从我院的组织、协调、监督、管理。</w:t>
            </w:r>
          </w:p>
          <w:p w:rsidR="0064302D" w:rsidRDefault="0040034C">
            <w:pPr>
              <w:shd w:val="clear" w:color="auto" w:fill="FFFFFF"/>
              <w:tabs>
                <w:tab w:val="left" w:pos="312"/>
              </w:tabs>
              <w:spacing w:line="360" w:lineRule="exact"/>
              <w:jc w:val="left"/>
              <w:rPr>
                <w:rFonts w:ascii="宋体" w:hAnsi="宋体"/>
                <w:color w:val="000000" w:themeColor="text1"/>
                <w:sz w:val="24"/>
                <w:szCs w:val="24"/>
              </w:rPr>
            </w:pPr>
            <w:r>
              <w:rPr>
                <w:rFonts w:ascii="宋体" w:hAnsi="宋体" w:hint="eastAsia"/>
                <w:color w:val="000000" w:themeColor="text1"/>
                <w:sz w:val="24"/>
                <w:szCs w:val="24"/>
              </w:rPr>
              <w:t>3、供应商需根据项目进展及时向我院报告。</w:t>
            </w:r>
          </w:p>
        </w:tc>
      </w:tr>
      <w:tr w:rsidR="0064302D">
        <w:trPr>
          <w:trHeight w:val="1021"/>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6</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bCs/>
                <w:color w:val="000000"/>
                <w:sz w:val="24"/>
                <w:szCs w:val="24"/>
              </w:rPr>
              <w:t>工期</w:t>
            </w:r>
          </w:p>
        </w:tc>
        <w:tc>
          <w:tcPr>
            <w:tcW w:w="360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rPr>
                <w:rFonts w:ascii="宋体" w:hAnsi="宋体"/>
                <w:color w:val="000000" w:themeColor="text1"/>
                <w:sz w:val="24"/>
                <w:szCs w:val="24"/>
              </w:rPr>
            </w:pPr>
            <w:r>
              <w:rPr>
                <w:rFonts w:ascii="宋体" w:hAnsi="宋体" w:hint="eastAsia"/>
                <w:color w:val="000000"/>
                <w:sz w:val="24"/>
                <w:szCs w:val="24"/>
              </w:rPr>
              <w:t>建设期限：自合同签署生效之日</w:t>
            </w:r>
            <w:r w:rsidRPr="00D23801">
              <w:rPr>
                <w:rFonts w:ascii="宋体" w:hAnsi="宋体" w:hint="eastAsia"/>
                <w:color w:val="000000"/>
                <w:sz w:val="24"/>
                <w:szCs w:val="24"/>
              </w:rPr>
              <w:t>起一年内（</w:t>
            </w:r>
            <w:r>
              <w:rPr>
                <w:rFonts w:ascii="宋体" w:hAnsi="宋体" w:hint="eastAsia"/>
                <w:color w:val="000000"/>
                <w:sz w:val="24"/>
                <w:szCs w:val="24"/>
              </w:rPr>
              <w:t>日历天）提供及安装调试交付，并提供服务至生成产出结果。</w:t>
            </w:r>
          </w:p>
        </w:tc>
      </w:tr>
      <w:tr w:rsidR="0064302D">
        <w:trPr>
          <w:trHeight w:val="285"/>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color w:val="000000" w:themeColor="text1"/>
                <w:sz w:val="24"/>
                <w:szCs w:val="24"/>
              </w:rPr>
              <w:t>7</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b/>
                <w:bCs/>
                <w:color w:val="000000"/>
                <w:sz w:val="24"/>
                <w:szCs w:val="24"/>
              </w:rPr>
              <w:t>验收要求</w:t>
            </w:r>
          </w:p>
        </w:tc>
        <w:tc>
          <w:tcPr>
            <w:tcW w:w="3608" w:type="pct"/>
            <w:tcMar>
              <w:top w:w="0" w:type="dxa"/>
              <w:left w:w="108" w:type="dxa"/>
              <w:bottom w:w="0" w:type="dxa"/>
              <w:right w:w="108" w:type="dxa"/>
            </w:tcMar>
            <w:vAlign w:val="center"/>
          </w:tcPr>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1、我院组织相关部门严格依据项目的参数、数量、品牌、规格型号（如有）等进行验收，如发现货品不符合要求时，供应商应无条件退货或换货。</w:t>
            </w:r>
          </w:p>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2、实施项目通过试运行正常后，双方共同验收并出具验收报告。</w:t>
            </w:r>
          </w:p>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3.供应</w:t>
            </w:r>
            <w:proofErr w:type="gramStart"/>
            <w:r>
              <w:rPr>
                <w:rFonts w:ascii="宋体" w:hAnsi="宋体" w:cs="宋体" w:hint="eastAsia"/>
                <w:color w:val="000000"/>
                <w:kern w:val="0"/>
                <w:sz w:val="24"/>
                <w:szCs w:val="24"/>
              </w:rPr>
              <w:t>商按照</w:t>
            </w:r>
            <w:proofErr w:type="gramEnd"/>
            <w:r>
              <w:rPr>
                <w:rFonts w:ascii="宋体" w:hAnsi="宋体" w:cs="宋体" w:hint="eastAsia"/>
                <w:color w:val="000000"/>
                <w:kern w:val="0"/>
                <w:sz w:val="24"/>
                <w:szCs w:val="24"/>
              </w:rPr>
              <w:t>项目的要求，在规定时间内完成项目设计、安装实施、测试、调试、验收等工作，并向采购人提交项目应用系统。若由于供应商原因，导致项目延误，每日扣除合同总金额的万分之五 。</w:t>
            </w:r>
          </w:p>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4.系统验收：对整个项目的验收包括检查整个系统是否实现了采购人要求的全部功能，是否满足需求文件、合同、系统需求规格说明书及双方签署的补充文件的要求。</w:t>
            </w:r>
          </w:p>
          <w:p w:rsidR="0064302D" w:rsidRDefault="0040034C">
            <w:pPr>
              <w:widowControl/>
              <w:shd w:val="clear" w:color="auto" w:fill="FFFFFF"/>
              <w:spacing w:line="360" w:lineRule="atLeast"/>
              <w:jc w:val="left"/>
              <w:rPr>
                <w:rFonts w:ascii="宋体" w:hAnsi="宋体" w:cs="宋体"/>
                <w:color w:val="000000"/>
                <w:kern w:val="0"/>
                <w:sz w:val="18"/>
                <w:szCs w:val="18"/>
              </w:rPr>
            </w:pPr>
            <w:r>
              <w:rPr>
                <w:rFonts w:ascii="宋体" w:hAnsi="宋体" w:cs="宋体" w:hint="eastAsia"/>
                <w:color w:val="000000"/>
                <w:kern w:val="0"/>
                <w:sz w:val="24"/>
                <w:szCs w:val="24"/>
              </w:rPr>
              <w:t>5. 文档验收：供应商提交文档须符合验收文档要求，包括但不限于以下文档：《项目实施方案》、《用户操作手册》、《暗资产分析报告》、《系统脆弱性分析报告》、《系统暴露面现状分析报告》、《数据安全防护方案》、《数据安全风险评估报告》及采购人需要的其他文档。</w:t>
            </w:r>
          </w:p>
        </w:tc>
      </w:tr>
      <w:tr w:rsidR="0064302D">
        <w:trPr>
          <w:trHeight w:val="2940"/>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lastRenderedPageBreak/>
              <w:t>8</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s="宋体"/>
                <w:b/>
                <w:bCs/>
                <w:kern w:val="0"/>
                <w:sz w:val="24"/>
                <w:szCs w:val="24"/>
              </w:rPr>
            </w:pPr>
            <w:r>
              <w:rPr>
                <w:rFonts w:ascii="宋体" w:hAnsi="宋体" w:cs="宋体" w:hint="eastAsia"/>
                <w:b/>
                <w:bCs/>
                <w:kern w:val="0"/>
                <w:sz w:val="24"/>
                <w:szCs w:val="24"/>
              </w:rPr>
              <w:t>售后服务要求</w:t>
            </w:r>
          </w:p>
        </w:tc>
        <w:tc>
          <w:tcPr>
            <w:tcW w:w="3608" w:type="pct"/>
            <w:tcMar>
              <w:top w:w="0" w:type="dxa"/>
              <w:left w:w="108" w:type="dxa"/>
              <w:bottom w:w="0" w:type="dxa"/>
              <w:right w:w="108" w:type="dxa"/>
            </w:tcMar>
            <w:vAlign w:val="center"/>
          </w:tcPr>
          <w:p w:rsidR="0064302D" w:rsidRDefault="0040034C">
            <w:pPr>
              <w:shd w:val="clear" w:color="auto" w:fill="FFFFFF"/>
              <w:spacing w:line="360" w:lineRule="atLeast"/>
              <w:rPr>
                <w:rFonts w:ascii="宋体" w:hAnsi="宋体" w:cs="宋体"/>
                <w:color w:val="000000"/>
                <w:kern w:val="0"/>
                <w:sz w:val="18"/>
                <w:szCs w:val="18"/>
              </w:rPr>
            </w:pPr>
            <w:r w:rsidRPr="00D70748">
              <w:rPr>
                <w:rFonts w:ascii="宋体" w:hAnsi="宋体" w:cs="宋体" w:hint="eastAsia"/>
                <w:color w:val="000000"/>
                <w:kern w:val="0"/>
                <w:sz w:val="24"/>
                <w:szCs w:val="24"/>
              </w:rPr>
              <w:t>1、免费质量保修期限：一年。</w:t>
            </w:r>
          </w:p>
          <w:p w:rsidR="0064302D" w:rsidRDefault="0040034C">
            <w:pPr>
              <w:shd w:val="clear" w:color="auto" w:fill="FFFFFF"/>
              <w:spacing w:line="360" w:lineRule="atLeast"/>
              <w:rPr>
                <w:rFonts w:ascii="宋体" w:hAnsi="宋体" w:cs="宋体"/>
                <w:color w:val="000000"/>
                <w:kern w:val="0"/>
                <w:sz w:val="18"/>
                <w:szCs w:val="18"/>
              </w:rPr>
            </w:pPr>
            <w:r>
              <w:rPr>
                <w:rFonts w:ascii="宋体" w:hAnsi="宋体" w:hint="eastAsia"/>
                <w:color w:val="000000" w:themeColor="text1"/>
                <w:sz w:val="24"/>
                <w:szCs w:val="24"/>
              </w:rPr>
              <w:t>2、保修服务内容：电话、网络等热线技术支持服务；7*24小时响应。</w:t>
            </w:r>
          </w:p>
          <w:p w:rsidR="0064302D" w:rsidRDefault="0040034C">
            <w:pPr>
              <w:shd w:val="clear" w:color="auto" w:fill="FFFFFF"/>
              <w:tabs>
                <w:tab w:val="left" w:pos="312"/>
              </w:tabs>
              <w:spacing w:line="360" w:lineRule="exact"/>
              <w:jc w:val="left"/>
              <w:rPr>
                <w:rFonts w:ascii="宋体" w:hAnsi="宋体" w:cs="宋体"/>
                <w:color w:val="000000"/>
                <w:kern w:val="0"/>
                <w:sz w:val="24"/>
                <w:szCs w:val="24"/>
              </w:rPr>
            </w:pPr>
            <w:r>
              <w:rPr>
                <w:rFonts w:ascii="宋体" w:hAnsi="宋体" w:hint="eastAsia"/>
                <w:color w:val="000000" w:themeColor="text1"/>
                <w:sz w:val="24"/>
                <w:szCs w:val="24"/>
              </w:rPr>
              <w:t>3、现场技术支持服务：供应</w:t>
            </w:r>
            <w:proofErr w:type="gramStart"/>
            <w:r>
              <w:rPr>
                <w:rFonts w:ascii="宋体" w:hAnsi="宋体" w:hint="eastAsia"/>
                <w:color w:val="000000" w:themeColor="text1"/>
                <w:sz w:val="24"/>
                <w:szCs w:val="24"/>
              </w:rPr>
              <w:t>商维护</w:t>
            </w:r>
            <w:proofErr w:type="gramEnd"/>
            <w:r>
              <w:rPr>
                <w:rFonts w:ascii="宋体" w:hAnsi="宋体" w:hint="eastAsia"/>
                <w:color w:val="000000" w:themeColor="text1"/>
                <w:sz w:val="24"/>
                <w:szCs w:val="24"/>
              </w:rPr>
              <w:t>人员需在接到维修通知24小时内响应，并在48小时之内把所出现的质量问题维修完毕。</w:t>
            </w:r>
          </w:p>
        </w:tc>
      </w:tr>
      <w:tr w:rsidR="0064302D">
        <w:trPr>
          <w:trHeight w:val="180"/>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color w:val="000000" w:themeColor="text1"/>
                <w:sz w:val="24"/>
                <w:szCs w:val="24"/>
              </w:rPr>
              <w:t>9</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bCs/>
                <w:color w:val="000000"/>
                <w:sz w:val="24"/>
                <w:szCs w:val="24"/>
              </w:rPr>
              <w:t>培训要求</w:t>
            </w:r>
          </w:p>
        </w:tc>
        <w:tc>
          <w:tcPr>
            <w:tcW w:w="3608" w:type="pct"/>
            <w:tcMar>
              <w:top w:w="0" w:type="dxa"/>
              <w:left w:w="108" w:type="dxa"/>
              <w:bottom w:w="0" w:type="dxa"/>
              <w:right w:w="108" w:type="dxa"/>
            </w:tcMar>
            <w:vAlign w:val="center"/>
          </w:tcPr>
          <w:p w:rsidR="0064302D" w:rsidRDefault="0040034C">
            <w:pPr>
              <w:spacing w:line="360" w:lineRule="exact"/>
              <w:rPr>
                <w:rFonts w:ascii="宋体" w:hAnsi="宋体" w:cs="宋体"/>
                <w:kern w:val="0"/>
                <w:sz w:val="24"/>
                <w:szCs w:val="24"/>
              </w:rPr>
            </w:pPr>
            <w:r>
              <w:rPr>
                <w:rFonts w:ascii="宋体" w:hAnsi="宋体" w:hint="eastAsia"/>
                <w:color w:val="000000"/>
                <w:sz w:val="24"/>
                <w:szCs w:val="24"/>
                <w:shd w:val="clear" w:color="auto" w:fill="FFFFFF"/>
              </w:rPr>
              <w:t>培训对象包括医院信息部门人员等角色；通过培训使用户方能独立操作、维护、管理，从而使用户方能独立进行管理、故障处理、日常测试维护等日常工作，确保系统能正常安全运行。供应商必须</w:t>
            </w:r>
            <w:proofErr w:type="gramStart"/>
            <w:r>
              <w:rPr>
                <w:rFonts w:ascii="宋体" w:hAnsi="宋体" w:hint="eastAsia"/>
                <w:color w:val="000000"/>
                <w:sz w:val="24"/>
                <w:szCs w:val="24"/>
                <w:shd w:val="clear" w:color="auto" w:fill="FFFFFF"/>
              </w:rPr>
              <w:t>作出</w:t>
            </w:r>
            <w:proofErr w:type="gramEnd"/>
            <w:r>
              <w:rPr>
                <w:rFonts w:ascii="宋体" w:hAnsi="宋体" w:hint="eastAsia"/>
                <w:color w:val="000000"/>
                <w:sz w:val="24"/>
                <w:szCs w:val="24"/>
                <w:shd w:val="clear" w:color="auto" w:fill="FFFFFF"/>
              </w:rPr>
              <w:t>培训承诺，</w:t>
            </w:r>
            <w:proofErr w:type="gramStart"/>
            <w:r>
              <w:rPr>
                <w:rFonts w:ascii="宋体" w:hAnsi="宋体" w:hint="eastAsia"/>
                <w:color w:val="000000"/>
                <w:sz w:val="24"/>
                <w:szCs w:val="24"/>
                <w:shd w:val="clear" w:color="auto" w:fill="FFFFFF"/>
              </w:rPr>
              <w:t>含培训</w:t>
            </w:r>
            <w:proofErr w:type="gramEnd"/>
            <w:r>
              <w:rPr>
                <w:rFonts w:ascii="宋体" w:hAnsi="宋体" w:hint="eastAsia"/>
                <w:color w:val="000000"/>
                <w:sz w:val="24"/>
                <w:szCs w:val="24"/>
                <w:shd w:val="clear" w:color="auto" w:fill="FFFFFF"/>
              </w:rPr>
              <w:t>计划、培训内容、培训方法、培训时间、培训地点等。</w:t>
            </w:r>
          </w:p>
        </w:tc>
      </w:tr>
      <w:tr w:rsidR="0064302D">
        <w:trPr>
          <w:trHeight w:val="2325"/>
          <w:jc w:val="center"/>
        </w:trPr>
        <w:tc>
          <w:tcPr>
            <w:tcW w:w="478"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color w:val="000000" w:themeColor="text1"/>
                <w:sz w:val="24"/>
                <w:szCs w:val="24"/>
              </w:rPr>
            </w:pPr>
            <w:r>
              <w:rPr>
                <w:rFonts w:ascii="宋体" w:hAnsi="宋体" w:hint="eastAsia"/>
                <w:color w:val="000000" w:themeColor="text1"/>
                <w:sz w:val="24"/>
                <w:szCs w:val="24"/>
              </w:rPr>
              <w:t>10</w:t>
            </w:r>
          </w:p>
        </w:tc>
        <w:tc>
          <w:tcPr>
            <w:tcW w:w="914" w:type="pct"/>
            <w:tcMar>
              <w:top w:w="0" w:type="dxa"/>
              <w:left w:w="108" w:type="dxa"/>
              <w:bottom w:w="0" w:type="dxa"/>
              <w:right w:w="108" w:type="dxa"/>
            </w:tcMar>
            <w:vAlign w:val="center"/>
          </w:tcPr>
          <w:p w:rsidR="0064302D" w:rsidRDefault="0040034C">
            <w:pPr>
              <w:shd w:val="clear" w:color="auto" w:fill="FFFFFF"/>
              <w:tabs>
                <w:tab w:val="left" w:pos="312"/>
              </w:tabs>
              <w:spacing w:line="360" w:lineRule="exact"/>
              <w:jc w:val="center"/>
              <w:rPr>
                <w:rFonts w:ascii="宋体" w:hAnsi="宋体"/>
                <w:b/>
                <w:color w:val="000000" w:themeColor="text1"/>
                <w:sz w:val="24"/>
                <w:szCs w:val="24"/>
              </w:rPr>
            </w:pPr>
            <w:r>
              <w:rPr>
                <w:rFonts w:ascii="宋体" w:hAnsi="宋体" w:hint="eastAsia"/>
                <w:b/>
                <w:color w:val="000000" w:themeColor="text1"/>
                <w:sz w:val="24"/>
                <w:szCs w:val="24"/>
              </w:rPr>
              <w:t>付款方式</w:t>
            </w:r>
          </w:p>
        </w:tc>
        <w:tc>
          <w:tcPr>
            <w:tcW w:w="3608" w:type="pct"/>
            <w:tcMar>
              <w:top w:w="0" w:type="dxa"/>
              <w:left w:w="108" w:type="dxa"/>
              <w:bottom w:w="0" w:type="dxa"/>
              <w:right w:w="108" w:type="dxa"/>
            </w:tcMar>
            <w:vAlign w:val="center"/>
          </w:tcPr>
          <w:p w:rsidR="0064302D" w:rsidRDefault="0040034C">
            <w:pPr>
              <w:spacing w:line="360" w:lineRule="exact"/>
              <w:rPr>
                <w:rFonts w:ascii="宋体" w:hAnsi="宋体"/>
                <w:color w:val="000000"/>
                <w:sz w:val="24"/>
                <w:szCs w:val="24"/>
                <w:shd w:val="clear" w:color="auto" w:fill="FFFFFF"/>
              </w:rPr>
            </w:pPr>
            <w:r w:rsidRPr="00D23801">
              <w:rPr>
                <w:rFonts w:ascii="宋体" w:hAnsi="宋体" w:cs="宋体" w:hint="eastAsia"/>
                <w:kern w:val="0"/>
                <w:sz w:val="24"/>
                <w:szCs w:val="24"/>
              </w:rPr>
              <w:t>1、付款方式：</w:t>
            </w:r>
            <w:r w:rsidRPr="00D23801">
              <w:rPr>
                <w:rFonts w:ascii="宋体" w:hAnsi="宋体" w:hint="eastAsia"/>
                <w:color w:val="000000"/>
                <w:sz w:val="24"/>
                <w:szCs w:val="24"/>
                <w:shd w:val="clear" w:color="auto" w:fill="FFFFFF"/>
              </w:rPr>
              <w:t>分两期支付,首期：合同生效后，自收到完税发票之日起</w:t>
            </w:r>
            <w:r w:rsidRPr="00D23801">
              <w:rPr>
                <w:rFonts w:ascii="宋体" w:hAnsi="宋体"/>
                <w:color w:val="000000"/>
                <w:sz w:val="24"/>
                <w:szCs w:val="24"/>
                <w:shd w:val="clear" w:color="auto" w:fill="FFFFFF"/>
              </w:rPr>
              <w:t>30</w:t>
            </w:r>
            <w:r w:rsidRPr="00D23801">
              <w:rPr>
                <w:rFonts w:ascii="宋体" w:hAnsi="宋体" w:hint="eastAsia"/>
                <w:color w:val="000000"/>
                <w:sz w:val="24"/>
                <w:szCs w:val="24"/>
                <w:shd w:val="clear" w:color="auto" w:fill="FFFFFF"/>
              </w:rPr>
              <w:t>个工作日内，支付合同款30%；二期：项目整体验收，双方签署验收报告后，自收到完税发票之日起</w:t>
            </w:r>
            <w:r w:rsidRPr="00D23801">
              <w:rPr>
                <w:rFonts w:ascii="宋体" w:hAnsi="宋体"/>
                <w:color w:val="000000"/>
                <w:sz w:val="24"/>
                <w:szCs w:val="24"/>
                <w:shd w:val="clear" w:color="auto" w:fill="FFFFFF"/>
              </w:rPr>
              <w:t>3</w:t>
            </w:r>
            <w:r w:rsidRPr="00D23801">
              <w:rPr>
                <w:rFonts w:ascii="宋体" w:hAnsi="宋体" w:hint="eastAsia"/>
                <w:color w:val="000000"/>
                <w:sz w:val="24"/>
                <w:szCs w:val="24"/>
                <w:shd w:val="clear" w:color="auto" w:fill="FFFFFF"/>
              </w:rPr>
              <w:t>0个工作日内，支付合同款</w:t>
            </w:r>
            <w:r w:rsidRPr="00D23801">
              <w:rPr>
                <w:rFonts w:ascii="宋体" w:hAnsi="宋体"/>
                <w:color w:val="000000"/>
                <w:sz w:val="24"/>
                <w:szCs w:val="24"/>
                <w:shd w:val="clear" w:color="auto" w:fill="FFFFFF"/>
              </w:rPr>
              <w:t>70</w:t>
            </w:r>
            <w:r w:rsidRPr="00D23801">
              <w:rPr>
                <w:rFonts w:ascii="宋体" w:hAnsi="宋体" w:hint="eastAsia"/>
                <w:color w:val="000000"/>
                <w:sz w:val="24"/>
                <w:szCs w:val="24"/>
                <w:shd w:val="clear" w:color="auto" w:fill="FFFFFF"/>
              </w:rPr>
              <w:t>%。</w:t>
            </w:r>
          </w:p>
          <w:p w:rsidR="0064302D" w:rsidRDefault="0040034C">
            <w:pPr>
              <w:spacing w:line="360" w:lineRule="exact"/>
              <w:rPr>
                <w:rFonts w:ascii="宋体" w:hAnsi="宋体" w:cs="宋体"/>
                <w:kern w:val="0"/>
                <w:sz w:val="24"/>
                <w:szCs w:val="24"/>
                <w:highlight w:val="yellow"/>
              </w:rPr>
            </w:pPr>
            <w:r>
              <w:rPr>
                <w:rFonts w:ascii="宋体" w:hAnsi="宋体" w:cs="宋体" w:hint="eastAsia"/>
                <w:kern w:val="0"/>
                <w:sz w:val="24"/>
                <w:szCs w:val="24"/>
              </w:rPr>
              <w:t>2、收款方、出具发票方、合同</w:t>
            </w:r>
            <w:proofErr w:type="gramStart"/>
            <w:r>
              <w:rPr>
                <w:rFonts w:ascii="宋体" w:hAnsi="宋体" w:cs="宋体" w:hint="eastAsia"/>
                <w:kern w:val="0"/>
                <w:sz w:val="24"/>
                <w:szCs w:val="24"/>
              </w:rPr>
              <w:t>乙方均</w:t>
            </w:r>
            <w:proofErr w:type="gramEnd"/>
            <w:r>
              <w:rPr>
                <w:rFonts w:ascii="宋体" w:hAnsi="宋体" w:cs="宋体" w:hint="eastAsia"/>
                <w:kern w:val="0"/>
                <w:sz w:val="24"/>
                <w:szCs w:val="24"/>
              </w:rPr>
              <w:t>必须与成交供应商名称一致。</w:t>
            </w:r>
          </w:p>
        </w:tc>
      </w:tr>
    </w:tbl>
    <w:p w:rsidR="0064302D" w:rsidRDefault="0040034C">
      <w:pP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br w:type="page"/>
      </w:r>
    </w:p>
    <w:p w:rsidR="0064302D" w:rsidRDefault="0040034C">
      <w:pPr>
        <w:widowControl/>
        <w:spacing w:line="440" w:lineRule="atLeast"/>
        <w:jc w:val="left"/>
        <w:rPr>
          <w:rFonts w:ascii="宋体" w:hAnsi="宋体" w:cs="宋体"/>
          <w:bCs/>
          <w:snapToGrid w:val="0"/>
          <w:color w:val="000000" w:themeColor="text1"/>
          <w:kern w:val="0"/>
          <w:sz w:val="28"/>
          <w:szCs w:val="28"/>
        </w:rPr>
      </w:pPr>
      <w:r>
        <w:rPr>
          <w:rFonts w:ascii="宋体" w:hAnsi="宋体" w:cs="宋体" w:hint="eastAsia"/>
          <w:b/>
          <w:bCs/>
          <w:color w:val="000000" w:themeColor="text1"/>
          <w:kern w:val="0"/>
          <w:sz w:val="28"/>
          <w:szCs w:val="28"/>
        </w:rPr>
        <w:lastRenderedPageBreak/>
        <w:t>附件2：</w:t>
      </w:r>
    </w:p>
    <w:p w:rsidR="0064302D" w:rsidRDefault="0064302D">
      <w:pPr>
        <w:spacing w:line="360" w:lineRule="auto"/>
        <w:jc w:val="left"/>
        <w:rPr>
          <w:rFonts w:ascii="宋体" w:hAnsi="宋体" w:cs="宋体"/>
          <w:bCs/>
          <w:snapToGrid w:val="0"/>
          <w:color w:val="000000" w:themeColor="text1"/>
          <w:kern w:val="0"/>
          <w:sz w:val="24"/>
          <w:szCs w:val="20"/>
        </w:rPr>
      </w:pPr>
    </w:p>
    <w:p w:rsidR="0064302D" w:rsidRDefault="0040034C">
      <w:pPr>
        <w:spacing w:line="360" w:lineRule="auto"/>
        <w:jc w:val="center"/>
        <w:rPr>
          <w:rFonts w:ascii="宋体" w:hAnsi="宋体" w:cs="宋体"/>
          <w:b/>
          <w:snapToGrid w:val="0"/>
          <w:color w:val="000000" w:themeColor="text1"/>
          <w:kern w:val="0"/>
          <w:sz w:val="44"/>
          <w:szCs w:val="44"/>
        </w:rPr>
      </w:pPr>
      <w:r>
        <w:rPr>
          <w:rFonts w:ascii="宋体" w:hAnsi="宋体" w:cs="宋体" w:hint="eastAsia"/>
          <w:b/>
          <w:snapToGrid w:val="0"/>
          <w:color w:val="000000" w:themeColor="text1"/>
          <w:kern w:val="0"/>
          <w:sz w:val="44"/>
          <w:szCs w:val="44"/>
        </w:rPr>
        <w:t>佛山市中医院总务科采购项目</w:t>
      </w:r>
    </w:p>
    <w:p w:rsidR="0064302D" w:rsidRDefault="0040034C">
      <w:pPr>
        <w:spacing w:line="360" w:lineRule="auto"/>
        <w:jc w:val="center"/>
        <w:rPr>
          <w:rFonts w:ascii="宋体" w:hAnsi="宋体" w:cs="宋体"/>
          <w:b/>
          <w:snapToGrid w:val="0"/>
          <w:color w:val="000000" w:themeColor="text1"/>
          <w:kern w:val="0"/>
          <w:sz w:val="44"/>
          <w:szCs w:val="44"/>
        </w:rPr>
      </w:pPr>
      <w:r>
        <w:rPr>
          <w:rFonts w:ascii="宋体" w:hAnsi="宋体" w:cs="宋体" w:hint="eastAsia"/>
          <w:b/>
          <w:snapToGrid w:val="0"/>
          <w:color w:val="000000" w:themeColor="text1"/>
          <w:kern w:val="0"/>
          <w:sz w:val="44"/>
          <w:szCs w:val="44"/>
        </w:rPr>
        <w:t>报名文件</w:t>
      </w:r>
    </w:p>
    <w:p w:rsidR="0064302D" w:rsidRDefault="0064302D">
      <w:pPr>
        <w:spacing w:line="360" w:lineRule="auto"/>
        <w:jc w:val="left"/>
        <w:rPr>
          <w:rFonts w:ascii="宋体" w:hAnsi="宋体" w:cs="宋体"/>
          <w:b/>
          <w:bCs/>
          <w:snapToGrid w:val="0"/>
          <w:color w:val="000000" w:themeColor="text1"/>
          <w:kern w:val="0"/>
          <w:szCs w:val="21"/>
        </w:rPr>
      </w:pPr>
    </w:p>
    <w:p w:rsidR="0064302D" w:rsidRDefault="0064302D">
      <w:pPr>
        <w:spacing w:line="360" w:lineRule="auto"/>
        <w:rPr>
          <w:rFonts w:ascii="宋体" w:hAnsi="宋体" w:cs="宋体"/>
          <w:bCs/>
          <w:snapToGrid w:val="0"/>
          <w:color w:val="000000" w:themeColor="text1"/>
          <w:kern w:val="0"/>
          <w:sz w:val="24"/>
          <w:szCs w:val="24"/>
        </w:rPr>
      </w:pPr>
    </w:p>
    <w:p w:rsidR="0064302D" w:rsidRDefault="0064302D">
      <w:pPr>
        <w:spacing w:line="360" w:lineRule="auto"/>
        <w:rPr>
          <w:rFonts w:ascii="宋体" w:hAnsi="宋体" w:cs="宋体"/>
          <w:bCs/>
          <w:snapToGrid w:val="0"/>
          <w:color w:val="000000" w:themeColor="text1"/>
          <w:kern w:val="0"/>
          <w:sz w:val="24"/>
          <w:szCs w:val="24"/>
        </w:rPr>
      </w:pPr>
    </w:p>
    <w:p w:rsidR="0064302D" w:rsidRDefault="0040034C">
      <w:pPr>
        <w:spacing w:line="360" w:lineRule="auto"/>
        <w:ind w:firstLineChars="470" w:firstLine="1321"/>
        <w:rPr>
          <w:rFonts w:ascii="宋体" w:hAnsi="宋体" w:cs="宋体"/>
          <w:b/>
          <w:bCs/>
          <w:snapToGrid w:val="0"/>
          <w:color w:val="000000" w:themeColor="text1"/>
          <w:kern w:val="0"/>
          <w:sz w:val="28"/>
          <w:szCs w:val="28"/>
          <w:u w:val="single"/>
        </w:rPr>
      </w:pPr>
      <w:r>
        <w:rPr>
          <w:rFonts w:ascii="宋体" w:hAnsi="宋体" w:cs="宋体" w:hint="eastAsia"/>
          <w:b/>
          <w:snapToGrid w:val="0"/>
          <w:color w:val="000000" w:themeColor="text1"/>
          <w:kern w:val="0"/>
          <w:sz w:val="28"/>
          <w:szCs w:val="28"/>
        </w:rPr>
        <w:t>项目名称：</w:t>
      </w:r>
      <w:r>
        <w:rPr>
          <w:rFonts w:ascii="宋体" w:hAnsi="宋体" w:cs="宋体" w:hint="eastAsia"/>
          <w:b/>
          <w:snapToGrid w:val="0"/>
          <w:color w:val="000000" w:themeColor="text1"/>
          <w:kern w:val="0"/>
          <w:sz w:val="28"/>
          <w:szCs w:val="28"/>
          <w:u w:val="single"/>
        </w:rPr>
        <w:t xml:space="preserve">                                 </w:t>
      </w:r>
    </w:p>
    <w:p w:rsidR="0064302D" w:rsidRDefault="0040034C">
      <w:pPr>
        <w:spacing w:line="360" w:lineRule="auto"/>
        <w:ind w:firstLineChars="470" w:firstLine="1321"/>
        <w:jc w:val="left"/>
        <w:rPr>
          <w:rFonts w:ascii="宋体" w:hAnsi="宋体" w:cs="宋体"/>
          <w:b/>
          <w:snapToGrid w:val="0"/>
          <w:color w:val="000000" w:themeColor="text1"/>
          <w:kern w:val="0"/>
          <w:sz w:val="28"/>
          <w:szCs w:val="28"/>
          <w:u w:val="single"/>
        </w:rPr>
      </w:pPr>
      <w:r>
        <w:rPr>
          <w:rFonts w:ascii="宋体" w:hAnsi="宋体" w:cs="宋体" w:hint="eastAsia"/>
          <w:b/>
          <w:snapToGrid w:val="0"/>
          <w:color w:val="000000" w:themeColor="text1"/>
          <w:kern w:val="0"/>
          <w:sz w:val="28"/>
          <w:szCs w:val="28"/>
        </w:rPr>
        <w:t>项目编号：</w:t>
      </w:r>
      <w:r>
        <w:rPr>
          <w:rFonts w:ascii="宋体" w:hAnsi="宋体" w:cs="宋体" w:hint="eastAsia"/>
          <w:b/>
          <w:snapToGrid w:val="0"/>
          <w:color w:val="000000" w:themeColor="text1"/>
          <w:kern w:val="0"/>
          <w:sz w:val="28"/>
          <w:szCs w:val="28"/>
          <w:u w:val="single"/>
        </w:rPr>
        <w:t xml:space="preserve">                                 </w:t>
      </w:r>
      <w:r>
        <w:rPr>
          <w:rFonts w:ascii="宋体" w:hAnsi="宋体" w:cs="宋体" w:hint="eastAsia"/>
          <w:b/>
          <w:snapToGrid w:val="0"/>
          <w:color w:val="000000" w:themeColor="text1"/>
          <w:kern w:val="0"/>
          <w:sz w:val="28"/>
          <w:szCs w:val="28"/>
        </w:rPr>
        <w:t xml:space="preserve"> </w:t>
      </w: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64302D">
      <w:pPr>
        <w:spacing w:line="360" w:lineRule="auto"/>
        <w:jc w:val="left"/>
        <w:rPr>
          <w:rFonts w:ascii="宋体" w:hAnsi="宋体" w:cs="宋体"/>
          <w:b/>
          <w:bCs/>
          <w:snapToGrid w:val="0"/>
          <w:color w:val="000000" w:themeColor="text1"/>
          <w:kern w:val="0"/>
          <w:sz w:val="28"/>
          <w:szCs w:val="28"/>
        </w:rPr>
      </w:pPr>
    </w:p>
    <w:p w:rsidR="0064302D" w:rsidRDefault="0040034C">
      <w:pPr>
        <w:spacing w:line="360" w:lineRule="auto"/>
        <w:ind w:firstLineChars="655" w:firstLine="1841"/>
        <w:jc w:val="left"/>
        <w:rPr>
          <w:rFonts w:ascii="宋体" w:hAnsi="宋体" w:cs="宋体"/>
          <w:b/>
          <w:bCs/>
          <w:snapToGrid w:val="0"/>
          <w:color w:val="000000" w:themeColor="text1"/>
          <w:kern w:val="0"/>
          <w:sz w:val="28"/>
          <w:szCs w:val="28"/>
        </w:rPr>
      </w:pPr>
      <w:r>
        <w:rPr>
          <w:rFonts w:ascii="宋体" w:hAnsi="宋体" w:cs="宋体" w:hint="eastAsia"/>
          <w:b/>
          <w:bCs/>
          <w:snapToGrid w:val="0"/>
          <w:color w:val="000000" w:themeColor="text1"/>
          <w:kern w:val="0"/>
          <w:sz w:val="28"/>
          <w:szCs w:val="28"/>
        </w:rPr>
        <w:t>供应商名称（加盖公章）：</w:t>
      </w:r>
      <w:r>
        <w:rPr>
          <w:rFonts w:ascii="宋体" w:hAnsi="宋体" w:cs="宋体" w:hint="eastAsia"/>
          <w:b/>
          <w:bCs/>
          <w:snapToGrid w:val="0"/>
          <w:color w:val="000000" w:themeColor="text1"/>
          <w:kern w:val="0"/>
          <w:sz w:val="28"/>
          <w:szCs w:val="28"/>
          <w:u w:val="single"/>
        </w:rPr>
        <w:t xml:space="preserve">                 </w:t>
      </w:r>
    </w:p>
    <w:p w:rsidR="0064302D" w:rsidRDefault="0040034C">
      <w:pPr>
        <w:spacing w:line="360" w:lineRule="auto"/>
        <w:ind w:firstLineChars="655" w:firstLine="1841"/>
        <w:jc w:val="left"/>
        <w:rPr>
          <w:rFonts w:ascii="宋体" w:hAnsi="宋体" w:cs="宋体"/>
          <w:b/>
          <w:bCs/>
          <w:snapToGrid w:val="0"/>
          <w:color w:val="000000" w:themeColor="text1"/>
          <w:kern w:val="0"/>
          <w:sz w:val="28"/>
          <w:szCs w:val="28"/>
          <w:u w:val="single"/>
        </w:rPr>
      </w:pPr>
      <w:r>
        <w:rPr>
          <w:rFonts w:ascii="宋体" w:hAnsi="宋体" w:cs="宋体" w:hint="eastAsia"/>
          <w:b/>
          <w:bCs/>
          <w:snapToGrid w:val="0"/>
          <w:color w:val="000000" w:themeColor="text1"/>
          <w:kern w:val="0"/>
          <w:sz w:val="28"/>
          <w:szCs w:val="28"/>
        </w:rPr>
        <w:t>联系人姓名：</w:t>
      </w:r>
      <w:r>
        <w:rPr>
          <w:rFonts w:ascii="宋体" w:hAnsi="宋体" w:cs="宋体" w:hint="eastAsia"/>
          <w:b/>
          <w:bCs/>
          <w:snapToGrid w:val="0"/>
          <w:color w:val="000000" w:themeColor="text1"/>
          <w:kern w:val="0"/>
          <w:sz w:val="28"/>
          <w:szCs w:val="28"/>
          <w:u w:val="single"/>
        </w:rPr>
        <w:t xml:space="preserve">                             </w:t>
      </w:r>
    </w:p>
    <w:p w:rsidR="0064302D" w:rsidRDefault="0040034C">
      <w:pPr>
        <w:spacing w:line="360" w:lineRule="auto"/>
        <w:ind w:firstLineChars="655" w:firstLine="1841"/>
        <w:jc w:val="left"/>
        <w:rPr>
          <w:rFonts w:ascii="宋体" w:hAnsi="宋体" w:cs="宋体"/>
          <w:b/>
          <w:bCs/>
          <w:snapToGrid w:val="0"/>
          <w:color w:val="000000" w:themeColor="text1"/>
          <w:kern w:val="0"/>
          <w:sz w:val="28"/>
          <w:szCs w:val="28"/>
          <w:u w:val="single"/>
        </w:rPr>
      </w:pPr>
      <w:r>
        <w:rPr>
          <w:rFonts w:ascii="宋体" w:hAnsi="宋体" w:cs="宋体" w:hint="eastAsia"/>
          <w:b/>
          <w:bCs/>
          <w:snapToGrid w:val="0"/>
          <w:color w:val="000000" w:themeColor="text1"/>
          <w:kern w:val="0"/>
          <w:sz w:val="28"/>
          <w:szCs w:val="28"/>
        </w:rPr>
        <w:t>联系电话（手机）： 座机：</w:t>
      </w:r>
      <w:r>
        <w:rPr>
          <w:rFonts w:ascii="宋体" w:hAnsi="宋体" w:cs="宋体" w:hint="eastAsia"/>
          <w:b/>
          <w:bCs/>
          <w:snapToGrid w:val="0"/>
          <w:color w:val="000000" w:themeColor="text1"/>
          <w:kern w:val="0"/>
          <w:sz w:val="28"/>
          <w:szCs w:val="28"/>
          <w:u w:val="single"/>
        </w:rPr>
        <w:t xml:space="preserve">                </w:t>
      </w:r>
    </w:p>
    <w:p w:rsidR="0064302D" w:rsidRDefault="0040034C">
      <w:pPr>
        <w:spacing w:line="360" w:lineRule="auto"/>
        <w:ind w:firstLineChars="655" w:firstLine="1841"/>
        <w:jc w:val="left"/>
        <w:rPr>
          <w:rFonts w:ascii="宋体" w:hAnsi="宋体" w:cs="宋体"/>
          <w:b/>
          <w:bCs/>
          <w:snapToGrid w:val="0"/>
          <w:color w:val="000000" w:themeColor="text1"/>
          <w:kern w:val="0"/>
          <w:sz w:val="28"/>
          <w:szCs w:val="28"/>
          <w:u w:val="single"/>
        </w:rPr>
      </w:pPr>
      <w:r>
        <w:rPr>
          <w:rFonts w:ascii="宋体" w:hAnsi="宋体" w:cs="宋体" w:hint="eastAsia"/>
          <w:b/>
          <w:bCs/>
          <w:snapToGrid w:val="0"/>
          <w:color w:val="000000" w:themeColor="text1"/>
          <w:kern w:val="0"/>
          <w:sz w:val="28"/>
          <w:szCs w:val="28"/>
        </w:rPr>
        <w:t>E-mail：</w:t>
      </w:r>
      <w:r>
        <w:rPr>
          <w:rFonts w:ascii="宋体" w:hAnsi="宋体" w:cs="宋体" w:hint="eastAsia"/>
          <w:b/>
          <w:bCs/>
          <w:snapToGrid w:val="0"/>
          <w:color w:val="000000" w:themeColor="text1"/>
          <w:kern w:val="0"/>
          <w:sz w:val="28"/>
          <w:szCs w:val="28"/>
          <w:u w:val="single"/>
        </w:rPr>
        <w:t xml:space="preserve">                                 </w:t>
      </w:r>
    </w:p>
    <w:p w:rsidR="0064302D" w:rsidRDefault="0040034C">
      <w:pPr>
        <w:spacing w:line="360" w:lineRule="auto"/>
        <w:ind w:firstLineChars="900" w:firstLine="2530"/>
        <w:jc w:val="left"/>
        <w:rPr>
          <w:rFonts w:ascii="宋体" w:hAnsi="宋体" w:cs="宋体"/>
          <w:b/>
          <w:bCs/>
          <w:snapToGrid w:val="0"/>
          <w:color w:val="000000" w:themeColor="text1"/>
          <w:kern w:val="0"/>
          <w:sz w:val="28"/>
          <w:szCs w:val="28"/>
        </w:rPr>
      </w:pPr>
      <w:r>
        <w:rPr>
          <w:rFonts w:ascii="宋体" w:hAnsi="宋体" w:cs="宋体" w:hint="eastAsia"/>
          <w:b/>
          <w:bCs/>
          <w:snapToGrid w:val="0"/>
          <w:color w:val="000000" w:themeColor="text1"/>
          <w:kern w:val="0"/>
          <w:sz w:val="28"/>
          <w:szCs w:val="28"/>
        </w:rPr>
        <w:t>日      期：     年     月     日</w:t>
      </w:r>
    </w:p>
    <w:p w:rsidR="0064302D" w:rsidRDefault="0064302D">
      <w:pPr>
        <w:widowControl/>
        <w:spacing w:line="440" w:lineRule="atLeast"/>
        <w:jc w:val="left"/>
        <w:rPr>
          <w:rFonts w:ascii="宋体" w:hAnsi="宋体" w:cs="宋体"/>
          <w:b/>
          <w:bCs/>
          <w:color w:val="000000" w:themeColor="text1"/>
          <w:kern w:val="0"/>
          <w:sz w:val="36"/>
          <w:szCs w:val="28"/>
        </w:rPr>
      </w:pPr>
    </w:p>
    <w:p w:rsidR="0064302D" w:rsidRDefault="0064302D">
      <w:pPr>
        <w:widowControl/>
        <w:spacing w:line="440" w:lineRule="atLeast"/>
        <w:jc w:val="left"/>
        <w:rPr>
          <w:rFonts w:ascii="宋体" w:hAnsi="宋体" w:cs="宋体"/>
          <w:b/>
          <w:bCs/>
          <w:color w:val="000000" w:themeColor="text1"/>
          <w:kern w:val="0"/>
          <w:sz w:val="28"/>
          <w:szCs w:val="28"/>
        </w:rPr>
      </w:pPr>
    </w:p>
    <w:p w:rsidR="0064302D" w:rsidRDefault="0064302D">
      <w:pPr>
        <w:widowControl/>
        <w:spacing w:line="440" w:lineRule="atLeast"/>
        <w:jc w:val="left"/>
        <w:rPr>
          <w:rFonts w:ascii="宋体" w:hAnsi="宋体" w:cs="宋体"/>
          <w:b/>
          <w:bCs/>
          <w:color w:val="000000" w:themeColor="text1"/>
          <w:kern w:val="0"/>
          <w:sz w:val="28"/>
          <w:szCs w:val="28"/>
        </w:rPr>
      </w:pPr>
    </w:p>
    <w:p w:rsidR="0064302D" w:rsidRDefault="0064302D">
      <w:pPr>
        <w:widowControl/>
        <w:spacing w:line="440" w:lineRule="atLeast"/>
        <w:jc w:val="left"/>
        <w:rPr>
          <w:rFonts w:ascii="宋体" w:hAnsi="宋体" w:cs="宋体"/>
          <w:b/>
          <w:bCs/>
          <w:color w:val="000000" w:themeColor="text1"/>
          <w:kern w:val="0"/>
          <w:sz w:val="28"/>
          <w:szCs w:val="28"/>
        </w:rPr>
      </w:pPr>
    </w:p>
    <w:p w:rsidR="0064302D" w:rsidRDefault="0040034C">
      <w:pPr>
        <w:widowControl/>
        <w:spacing w:line="440" w:lineRule="atLeast"/>
        <w:jc w:val="left"/>
        <w:rPr>
          <w:rFonts w:ascii="宋体" w:hAnsi="宋体" w:cs="宋体"/>
          <w:b/>
          <w:bCs/>
          <w:color w:val="000000" w:themeColor="text1"/>
          <w:kern w:val="0"/>
          <w:sz w:val="28"/>
          <w:szCs w:val="28"/>
        </w:rPr>
      </w:pPr>
      <w:bookmarkStart w:id="6" w:name="OLE_LINK4"/>
      <w:bookmarkStart w:id="7" w:name="OLE_LINK3"/>
      <w:r>
        <w:rPr>
          <w:rFonts w:ascii="宋体" w:hAnsi="宋体" w:cs="宋体" w:hint="eastAsia"/>
          <w:b/>
          <w:bCs/>
          <w:color w:val="000000" w:themeColor="text1"/>
          <w:kern w:val="0"/>
          <w:sz w:val="28"/>
          <w:szCs w:val="28"/>
        </w:rPr>
        <w:t>附件3：</w:t>
      </w:r>
    </w:p>
    <w:p w:rsidR="0064302D" w:rsidRDefault="0040034C">
      <w:pPr>
        <w:spacing w:line="360" w:lineRule="auto"/>
        <w:jc w:val="center"/>
        <w:rPr>
          <w:rFonts w:ascii="宋体" w:hAnsi="宋体" w:cs="宋体"/>
          <w:b/>
          <w:snapToGrid w:val="0"/>
          <w:color w:val="000000" w:themeColor="text1"/>
          <w:kern w:val="0"/>
          <w:sz w:val="32"/>
          <w:szCs w:val="30"/>
        </w:rPr>
      </w:pPr>
      <w:r>
        <w:rPr>
          <w:rFonts w:ascii="宋体" w:hAnsi="宋体" w:cs="宋体" w:hint="eastAsia"/>
          <w:b/>
          <w:snapToGrid w:val="0"/>
          <w:color w:val="000000" w:themeColor="text1"/>
          <w:kern w:val="0"/>
          <w:sz w:val="32"/>
          <w:szCs w:val="30"/>
        </w:rPr>
        <w:t>报名文件目录</w:t>
      </w:r>
    </w:p>
    <w:tbl>
      <w:tblPr>
        <w:tblpPr w:leftFromText="180" w:rightFromText="180" w:vertAnchor="text" w:horzAnchor="page" w:tblpX="1789"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36"/>
        <w:gridCol w:w="877"/>
        <w:gridCol w:w="1318"/>
        <w:gridCol w:w="937"/>
      </w:tblGrid>
      <w:tr w:rsidR="0064302D">
        <w:trPr>
          <w:trHeight w:val="510"/>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序号</w:t>
            </w:r>
          </w:p>
        </w:tc>
        <w:tc>
          <w:tcPr>
            <w:tcW w:w="2857"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提供资料</w:t>
            </w:r>
          </w:p>
        </w:tc>
        <w:tc>
          <w:tcPr>
            <w:tcW w:w="498"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页码</w:t>
            </w:r>
          </w:p>
        </w:tc>
        <w:tc>
          <w:tcPr>
            <w:tcW w:w="748"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自行审核情况（√）</w:t>
            </w:r>
          </w:p>
        </w:tc>
        <w:tc>
          <w:tcPr>
            <w:tcW w:w="532"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备注</w:t>
            </w: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营业执照复印件（或事业法人登记证或身份证等相关证明）</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p>
        </w:tc>
        <w:tc>
          <w:tcPr>
            <w:tcW w:w="2857" w:type="pct"/>
            <w:vAlign w:val="center"/>
          </w:tcPr>
          <w:p w:rsidR="0064302D" w:rsidRDefault="0040034C">
            <w:pPr>
              <w:pStyle w:val="null3"/>
              <w:spacing w:line="400" w:lineRule="exact"/>
              <w:rPr>
                <w:rFonts w:ascii="宋体" w:eastAsia="宋体" w:hAnsi="宋体" w:cs="宋体" w:hint="default"/>
                <w:color w:val="000000" w:themeColor="text1"/>
                <w:sz w:val="24"/>
                <w:szCs w:val="24"/>
              </w:rPr>
            </w:pPr>
            <w:r>
              <w:rPr>
                <w:rFonts w:ascii="宋体" w:eastAsia="宋体" w:hAnsi="宋体" w:cs="宋体"/>
                <w:color w:val="000000" w:themeColor="text1"/>
                <w:sz w:val="24"/>
                <w:szCs w:val="24"/>
                <w:lang w:eastAsia="zh-CN"/>
              </w:rPr>
              <w:t>提交有效的《供应商资格信用承诺函》（按公告附件4格式提供）。</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自行登录“信用中国”网站(www.creditchina.gov.cn)查询结果，下载并打印《信用信息报告》（下载日期应在本公告发布日期之后）</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4</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法人代表证明书</w:t>
            </w:r>
            <w:r>
              <w:rPr>
                <w:rFonts w:ascii="宋体" w:hAnsi="宋体" w:cs="宋体"/>
                <w:color w:val="000000" w:themeColor="text1"/>
                <w:sz w:val="24"/>
                <w:szCs w:val="24"/>
              </w:rPr>
              <w:t>（按公告附件5格式提供）</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5</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法人代表第二代居民身份证复印件</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6</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法人授权书</w:t>
            </w:r>
            <w:r>
              <w:rPr>
                <w:rFonts w:ascii="宋体" w:hAnsi="宋体" w:cs="宋体"/>
                <w:color w:val="000000" w:themeColor="text1"/>
                <w:sz w:val="24"/>
                <w:szCs w:val="24"/>
              </w:rPr>
              <w:t>（按公告附件6格式提供）</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794"/>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7</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授权代理人第二代居民身份证复印件</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646"/>
        </w:trPr>
        <w:tc>
          <w:tcPr>
            <w:tcW w:w="364" w:type="pct"/>
            <w:vAlign w:val="center"/>
          </w:tcPr>
          <w:p w:rsidR="0064302D" w:rsidRDefault="0040034C">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8</w:t>
            </w:r>
          </w:p>
        </w:tc>
        <w:tc>
          <w:tcPr>
            <w:tcW w:w="2857" w:type="pct"/>
            <w:vAlign w:val="center"/>
          </w:tcPr>
          <w:p w:rsidR="0064302D" w:rsidRDefault="0040034C">
            <w:pPr>
              <w:widowControl/>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授权代理人及报名截止日前3个月内任意1个月授权代理人在报名供应商处购买的社保缴费证明。</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r w:rsidR="0064302D">
        <w:trPr>
          <w:trHeight w:val="646"/>
        </w:trPr>
        <w:tc>
          <w:tcPr>
            <w:tcW w:w="364" w:type="pct"/>
            <w:vAlign w:val="center"/>
          </w:tcPr>
          <w:p w:rsidR="0064302D" w:rsidRPr="00D23801" w:rsidRDefault="0040034C">
            <w:pPr>
              <w:spacing w:line="400" w:lineRule="exact"/>
              <w:jc w:val="center"/>
              <w:rPr>
                <w:rFonts w:ascii="宋体" w:hAnsi="宋体" w:cs="宋体"/>
                <w:color w:val="000000" w:themeColor="text1"/>
                <w:kern w:val="0"/>
                <w:sz w:val="24"/>
                <w:szCs w:val="24"/>
              </w:rPr>
            </w:pPr>
            <w:r w:rsidRPr="00D23801">
              <w:rPr>
                <w:rFonts w:ascii="宋体" w:hAnsi="宋体" w:cs="宋体" w:hint="eastAsia"/>
                <w:color w:val="000000" w:themeColor="text1"/>
                <w:kern w:val="0"/>
                <w:sz w:val="24"/>
                <w:szCs w:val="24"/>
              </w:rPr>
              <w:t>9</w:t>
            </w:r>
          </w:p>
        </w:tc>
        <w:tc>
          <w:tcPr>
            <w:tcW w:w="2857" w:type="pct"/>
            <w:vAlign w:val="center"/>
          </w:tcPr>
          <w:p w:rsidR="0064302D" w:rsidRPr="00D23801" w:rsidRDefault="0040034C">
            <w:pPr>
              <w:widowControl/>
              <w:spacing w:line="400" w:lineRule="exact"/>
              <w:jc w:val="left"/>
              <w:rPr>
                <w:rFonts w:ascii="宋体" w:hAnsi="宋体" w:cs="宋体"/>
                <w:color w:val="000000" w:themeColor="text1"/>
                <w:kern w:val="0"/>
                <w:sz w:val="24"/>
                <w:szCs w:val="24"/>
              </w:rPr>
            </w:pPr>
            <w:r w:rsidRPr="00D23801">
              <w:rPr>
                <w:rFonts w:ascii="宋体" w:hAnsi="宋体" w:cs="宋体" w:hint="eastAsia"/>
                <w:b/>
                <w:color w:val="000000" w:themeColor="text1"/>
                <w:kern w:val="0"/>
                <w:sz w:val="24"/>
                <w:szCs w:val="24"/>
              </w:rPr>
              <w:t>《方案书》一式五份（加盖公章），随</w:t>
            </w:r>
            <w:r w:rsidRPr="00D23801">
              <w:rPr>
                <w:rFonts w:ascii="宋体" w:hAnsi="宋体" w:cs="宋体" w:hint="eastAsia"/>
                <w:b/>
                <w:bCs/>
                <w:color w:val="000000" w:themeColor="text1"/>
                <w:kern w:val="0"/>
                <w:sz w:val="24"/>
                <w:szCs w:val="24"/>
              </w:rPr>
              <w:t>院内购前市场调查</w:t>
            </w:r>
            <w:r w:rsidRPr="00D23801">
              <w:rPr>
                <w:rFonts w:ascii="宋体" w:hAnsi="宋体" w:cs="宋体" w:hint="eastAsia"/>
                <w:b/>
                <w:color w:val="000000" w:themeColor="text1"/>
                <w:kern w:val="0"/>
                <w:sz w:val="24"/>
                <w:szCs w:val="24"/>
              </w:rPr>
              <w:t>会当日自行携带入场提交。</w:t>
            </w:r>
          </w:p>
        </w:tc>
        <w:tc>
          <w:tcPr>
            <w:tcW w:w="49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748" w:type="pct"/>
            <w:vAlign w:val="center"/>
          </w:tcPr>
          <w:p w:rsidR="0064302D" w:rsidRDefault="0064302D">
            <w:pPr>
              <w:spacing w:line="400" w:lineRule="exact"/>
              <w:jc w:val="center"/>
              <w:rPr>
                <w:rFonts w:ascii="宋体" w:hAnsi="宋体" w:cs="宋体"/>
                <w:color w:val="000000" w:themeColor="text1"/>
                <w:kern w:val="0"/>
                <w:sz w:val="24"/>
                <w:szCs w:val="24"/>
              </w:rPr>
            </w:pPr>
          </w:p>
        </w:tc>
        <w:tc>
          <w:tcPr>
            <w:tcW w:w="532" w:type="pct"/>
            <w:vAlign w:val="center"/>
          </w:tcPr>
          <w:p w:rsidR="0064302D" w:rsidRDefault="0064302D">
            <w:pPr>
              <w:spacing w:line="400" w:lineRule="exact"/>
              <w:jc w:val="center"/>
              <w:rPr>
                <w:rFonts w:ascii="宋体" w:hAnsi="宋体" w:cs="宋体"/>
                <w:color w:val="000000" w:themeColor="text1"/>
                <w:kern w:val="0"/>
                <w:sz w:val="24"/>
                <w:szCs w:val="24"/>
              </w:rPr>
            </w:pPr>
          </w:p>
        </w:tc>
      </w:tr>
    </w:tbl>
    <w:p w:rsidR="0064302D" w:rsidRDefault="0064302D">
      <w:pPr>
        <w:spacing w:line="200" w:lineRule="exact"/>
        <w:jc w:val="center"/>
        <w:rPr>
          <w:rFonts w:ascii="宋体" w:hAnsi="宋体" w:cs="宋体"/>
          <w:color w:val="000000" w:themeColor="text1"/>
          <w:kern w:val="0"/>
          <w:sz w:val="32"/>
          <w:szCs w:val="32"/>
        </w:rPr>
      </w:pPr>
    </w:p>
    <w:p w:rsidR="0064302D" w:rsidRDefault="0040034C">
      <w:pP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br w:type="page"/>
      </w:r>
    </w:p>
    <w:p w:rsidR="0064302D" w:rsidRDefault="0040034C">
      <w:pPr>
        <w:widowControl/>
        <w:spacing w:line="320" w:lineRule="exact"/>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lastRenderedPageBreak/>
        <w:t>附件4：</w:t>
      </w:r>
    </w:p>
    <w:p w:rsidR="0064302D" w:rsidRDefault="0040034C">
      <w:pPr>
        <w:widowControl/>
        <w:spacing w:line="500" w:lineRule="exact"/>
        <w:jc w:val="center"/>
        <w:rPr>
          <w:rFonts w:ascii="宋体" w:hAnsi="宋体" w:cs="宋体"/>
          <w:b/>
          <w:bCs/>
          <w:color w:val="000000" w:themeColor="text1"/>
          <w:kern w:val="0"/>
          <w:sz w:val="32"/>
          <w:szCs w:val="32"/>
        </w:rPr>
      </w:pPr>
      <w:r>
        <w:rPr>
          <w:rFonts w:ascii="宋体" w:hAnsi="宋体" w:cs="宋体" w:hint="eastAsia"/>
          <w:b/>
          <w:bCs/>
          <w:color w:val="000000" w:themeColor="text1"/>
          <w:kern w:val="0"/>
          <w:sz w:val="32"/>
          <w:szCs w:val="32"/>
        </w:rPr>
        <w:t>供应商资格信用承诺函</w:t>
      </w:r>
    </w:p>
    <w:p w:rsidR="0064302D" w:rsidRDefault="0064302D">
      <w:pPr>
        <w:widowControl/>
        <w:spacing w:line="500" w:lineRule="exact"/>
        <w:jc w:val="left"/>
        <w:rPr>
          <w:rFonts w:ascii="宋体" w:hAnsi="宋体" w:cs="宋体"/>
          <w:color w:val="000000" w:themeColor="text1"/>
          <w:kern w:val="0"/>
          <w:sz w:val="28"/>
          <w:szCs w:val="28"/>
        </w:rPr>
      </w:pPr>
    </w:p>
    <w:p w:rsidR="0064302D" w:rsidRDefault="0040034C">
      <w:pPr>
        <w:widowControl/>
        <w:spacing w:line="500" w:lineRule="exact"/>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致：（佛山市中医院）</w:t>
      </w:r>
    </w:p>
    <w:p w:rsidR="0064302D" w:rsidRDefault="0040034C">
      <w:pPr>
        <w:widowControl/>
        <w:spacing w:line="50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我方参与（项目名称）（项目编号：     ）的院内购前市场调查活动，</w:t>
      </w:r>
      <w:proofErr w:type="gramStart"/>
      <w:r>
        <w:rPr>
          <w:rFonts w:ascii="宋体" w:hAnsi="宋体" w:cs="宋体" w:hint="eastAsia"/>
          <w:color w:val="000000" w:themeColor="text1"/>
          <w:kern w:val="0"/>
          <w:sz w:val="28"/>
          <w:szCs w:val="28"/>
        </w:rPr>
        <w:t>现承诺</w:t>
      </w:r>
      <w:proofErr w:type="gramEnd"/>
      <w:r>
        <w:rPr>
          <w:rFonts w:ascii="宋体" w:hAnsi="宋体" w:cs="宋体" w:hint="eastAsia"/>
          <w:color w:val="000000" w:themeColor="text1"/>
          <w:kern w:val="0"/>
          <w:sz w:val="28"/>
          <w:szCs w:val="28"/>
        </w:rPr>
        <w:t>如下：</w:t>
      </w:r>
    </w:p>
    <w:p w:rsidR="0064302D" w:rsidRDefault="0040034C">
      <w:pPr>
        <w:widowControl/>
        <w:spacing w:line="50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rsidR="0064302D" w:rsidRDefault="0040034C">
      <w:pPr>
        <w:widowControl/>
        <w:spacing w:line="500" w:lineRule="exact"/>
        <w:ind w:firstLineChars="200" w:firstLine="560"/>
        <w:jc w:val="left"/>
        <w:rPr>
          <w:rFonts w:ascii="宋体" w:hAnsi="宋体" w:cs="宋体"/>
          <w:color w:val="000000" w:themeColor="text1"/>
          <w:kern w:val="0"/>
          <w:sz w:val="28"/>
          <w:szCs w:val="28"/>
        </w:rPr>
      </w:pPr>
      <w:r>
        <w:rPr>
          <w:rFonts w:ascii="宋体" w:hAnsi="宋体" w:cs="宋体" w:hint="eastAsia"/>
          <w:color w:val="000000" w:themeColor="text1"/>
          <w:kern w:val="0"/>
          <w:sz w:val="28"/>
          <w:szCs w:val="28"/>
        </w:rPr>
        <w:t>若我方以上承诺不实，自愿承担提供虚假材料谋取成交的责任。</w:t>
      </w:r>
    </w:p>
    <w:p w:rsidR="0064302D" w:rsidRDefault="0064302D">
      <w:pPr>
        <w:widowControl/>
        <w:spacing w:line="500" w:lineRule="exact"/>
        <w:jc w:val="left"/>
        <w:rPr>
          <w:rFonts w:ascii="宋体" w:hAnsi="宋体" w:cs="宋体"/>
          <w:color w:val="000000" w:themeColor="text1"/>
          <w:kern w:val="0"/>
          <w:sz w:val="28"/>
          <w:szCs w:val="28"/>
        </w:rPr>
      </w:pPr>
    </w:p>
    <w:p w:rsidR="0064302D" w:rsidRDefault="0040034C">
      <w:pPr>
        <w:widowControl/>
        <w:spacing w:line="500" w:lineRule="exact"/>
        <w:ind w:firstLineChars="1100" w:firstLine="308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承诺供应商（全称并加盖公章）：               </w:t>
      </w:r>
    </w:p>
    <w:p w:rsidR="0064302D" w:rsidRDefault="0040034C">
      <w:pPr>
        <w:widowControl/>
        <w:spacing w:line="500" w:lineRule="exact"/>
        <w:ind w:firstLineChars="2000" w:firstLine="5600"/>
        <w:rPr>
          <w:rFonts w:ascii="宋体" w:hAnsi="宋体" w:cs="宋体"/>
          <w:color w:val="000000" w:themeColor="text1"/>
          <w:kern w:val="0"/>
          <w:sz w:val="28"/>
          <w:szCs w:val="28"/>
        </w:rPr>
      </w:pPr>
      <w:r>
        <w:rPr>
          <w:rFonts w:ascii="宋体" w:hAnsi="宋体" w:cs="宋体" w:hint="eastAsia"/>
          <w:color w:val="000000" w:themeColor="text1"/>
          <w:kern w:val="0"/>
          <w:sz w:val="28"/>
          <w:szCs w:val="28"/>
        </w:rPr>
        <w:t xml:space="preserve"> 日期：                    </w:t>
      </w:r>
    </w:p>
    <w:p w:rsidR="0064302D" w:rsidRDefault="0040034C">
      <w:pPr>
        <w:spacing w:line="500" w:lineRule="exact"/>
        <w:rPr>
          <w:rFonts w:ascii="宋体" w:hAnsi="宋体" w:cs="宋体"/>
          <w:b/>
          <w:snapToGrid w:val="0"/>
          <w:color w:val="000000" w:themeColor="text1"/>
          <w:kern w:val="0"/>
          <w:sz w:val="36"/>
          <w:szCs w:val="36"/>
          <w:lang w:val="en-GB"/>
        </w:rPr>
      </w:pPr>
      <w:r>
        <w:rPr>
          <w:rFonts w:ascii="宋体" w:hAnsi="宋体" w:cs="宋体" w:hint="eastAsia"/>
          <w:color w:val="000000" w:themeColor="text1"/>
          <w:kern w:val="0"/>
          <w:sz w:val="28"/>
          <w:szCs w:val="28"/>
        </w:rPr>
        <w:br w:type="page"/>
      </w:r>
      <w:r>
        <w:rPr>
          <w:rFonts w:ascii="宋体" w:hAnsi="宋体" w:cs="宋体" w:hint="eastAsia"/>
          <w:b/>
          <w:bCs/>
          <w:color w:val="000000" w:themeColor="text1"/>
          <w:kern w:val="0"/>
          <w:sz w:val="28"/>
          <w:szCs w:val="28"/>
          <w:lang w:val="en-GB"/>
        </w:rPr>
        <w:lastRenderedPageBreak/>
        <w:t>附件</w:t>
      </w:r>
      <w:r>
        <w:rPr>
          <w:rFonts w:ascii="宋体" w:hAnsi="宋体" w:cs="宋体" w:hint="eastAsia"/>
          <w:b/>
          <w:bCs/>
          <w:color w:val="000000" w:themeColor="text1"/>
          <w:kern w:val="0"/>
          <w:sz w:val="28"/>
          <w:szCs w:val="28"/>
        </w:rPr>
        <w:t>5：</w:t>
      </w:r>
    </w:p>
    <w:p w:rsidR="0064302D" w:rsidRDefault="0040034C">
      <w:pPr>
        <w:spacing w:line="360" w:lineRule="auto"/>
        <w:jc w:val="center"/>
        <w:rPr>
          <w:rFonts w:ascii="宋体" w:hAnsi="宋体" w:cs="宋体"/>
          <w:b/>
          <w:snapToGrid w:val="0"/>
          <w:color w:val="000000" w:themeColor="text1"/>
          <w:kern w:val="0"/>
          <w:sz w:val="32"/>
          <w:szCs w:val="32"/>
          <w:lang w:val="en-GB"/>
        </w:rPr>
      </w:pPr>
      <w:r>
        <w:rPr>
          <w:rFonts w:ascii="宋体" w:hAnsi="宋体" w:cs="宋体" w:hint="eastAsia"/>
          <w:b/>
          <w:snapToGrid w:val="0"/>
          <w:color w:val="000000" w:themeColor="text1"/>
          <w:kern w:val="0"/>
          <w:sz w:val="32"/>
          <w:szCs w:val="32"/>
          <w:lang w:val="en-GB"/>
        </w:rPr>
        <w:t>法定代表人资格证明书</w:t>
      </w:r>
    </w:p>
    <w:p w:rsidR="0064302D" w:rsidRDefault="0064302D">
      <w:pPr>
        <w:spacing w:line="360" w:lineRule="auto"/>
        <w:rPr>
          <w:rFonts w:ascii="宋体" w:hAnsi="宋体" w:cs="宋体"/>
          <w:snapToGrid w:val="0"/>
          <w:color w:val="000000" w:themeColor="text1"/>
          <w:kern w:val="0"/>
          <w:szCs w:val="21"/>
        </w:rPr>
      </w:pPr>
    </w:p>
    <w:p w:rsidR="0064302D" w:rsidRDefault="0040034C">
      <w:pPr>
        <w:spacing w:line="360" w:lineRule="auto"/>
        <w:rPr>
          <w:rFonts w:ascii="宋体" w:hAnsi="宋体" w:cs="宋体"/>
          <w:b/>
          <w:bCs/>
          <w:snapToGrid w:val="0"/>
          <w:color w:val="000000" w:themeColor="text1"/>
          <w:kern w:val="0"/>
          <w:sz w:val="28"/>
          <w:szCs w:val="28"/>
          <w:lang w:val="en-GB"/>
        </w:rPr>
      </w:pPr>
      <w:r>
        <w:rPr>
          <w:rFonts w:ascii="宋体" w:hAnsi="宋体" w:cs="宋体" w:hint="eastAsia"/>
          <w:b/>
          <w:bCs/>
          <w:snapToGrid w:val="0"/>
          <w:color w:val="000000" w:themeColor="text1"/>
          <w:kern w:val="0"/>
          <w:sz w:val="28"/>
          <w:szCs w:val="28"/>
          <w:lang w:val="en-GB"/>
        </w:rPr>
        <w:t>佛山市中医院：</w:t>
      </w:r>
    </w:p>
    <w:p w:rsidR="0064302D" w:rsidRDefault="0040034C">
      <w:pPr>
        <w:spacing w:line="360" w:lineRule="auto"/>
        <w:ind w:firstLineChars="300" w:firstLine="840"/>
        <w:rPr>
          <w:rFonts w:ascii="宋体" w:hAnsi="宋体" w:cs="宋体"/>
          <w:snapToGrid w:val="0"/>
          <w:color w:val="000000" w:themeColor="text1"/>
          <w:kern w:val="0"/>
          <w:sz w:val="28"/>
          <w:szCs w:val="28"/>
        </w:rPr>
      </w:pP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 xml:space="preserve"> 同志，现任我单位</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职务</w:t>
      </w:r>
      <w:r>
        <w:rPr>
          <w:rFonts w:ascii="宋体" w:hAnsi="宋体" w:cs="宋体" w:hint="eastAsia"/>
          <w:color w:val="000000" w:themeColor="text1"/>
          <w:sz w:val="28"/>
          <w:szCs w:val="28"/>
        </w:rPr>
        <w:t>，</w:t>
      </w:r>
      <w:r>
        <w:rPr>
          <w:rFonts w:ascii="宋体" w:hAnsi="宋体" w:cs="宋体" w:hint="eastAsia"/>
          <w:color w:val="000000" w:themeColor="text1"/>
          <w:sz w:val="28"/>
          <w:szCs w:val="28"/>
          <w:lang w:val="en-GB"/>
        </w:rPr>
        <w:t>联系手机：</w:t>
      </w:r>
      <w:r>
        <w:rPr>
          <w:rFonts w:ascii="宋体" w:hAnsi="宋体" w:cs="宋体" w:hint="eastAsia"/>
          <w:color w:val="000000" w:themeColor="text1"/>
          <w:sz w:val="28"/>
          <w:szCs w:val="28"/>
          <w:u w:val="single"/>
          <w:lang w:val="en-GB"/>
        </w:rPr>
        <w:t xml:space="preserve">            </w:t>
      </w:r>
      <w:r>
        <w:rPr>
          <w:rFonts w:ascii="宋体" w:hAnsi="宋体" w:cs="宋体" w:hint="eastAsia"/>
          <w:snapToGrid w:val="0"/>
          <w:color w:val="000000" w:themeColor="text1"/>
          <w:kern w:val="0"/>
          <w:sz w:val="28"/>
          <w:szCs w:val="28"/>
        </w:rPr>
        <w:t>，为法定代表人，代表我单位参与贵单位以下项目的采购活动，特此证明。</w:t>
      </w:r>
    </w:p>
    <w:p w:rsidR="0064302D" w:rsidRDefault="0040034C">
      <w:pPr>
        <w:spacing w:line="360" w:lineRule="auto"/>
        <w:ind w:firstLineChars="192" w:firstLine="538"/>
        <w:rPr>
          <w:rFonts w:ascii="宋体" w:hAnsi="宋体" w:cs="宋体"/>
          <w:bCs/>
          <w:snapToGrid w:val="0"/>
          <w:color w:val="000000" w:themeColor="text1"/>
          <w:kern w:val="0"/>
          <w:sz w:val="28"/>
          <w:szCs w:val="28"/>
        </w:rPr>
      </w:pPr>
      <w:r>
        <w:rPr>
          <w:rFonts w:ascii="宋体" w:hAnsi="宋体" w:cs="宋体" w:hint="eastAsia"/>
          <w:snapToGrid w:val="0"/>
          <w:color w:val="000000" w:themeColor="text1"/>
          <w:kern w:val="0"/>
          <w:sz w:val="28"/>
          <w:szCs w:val="28"/>
        </w:rPr>
        <w:t>项目名称：</w:t>
      </w:r>
      <w:r>
        <w:rPr>
          <w:rFonts w:ascii="宋体" w:hAnsi="宋体" w:cs="宋体" w:hint="eastAsia"/>
          <w:snapToGrid w:val="0"/>
          <w:color w:val="000000" w:themeColor="text1"/>
          <w:kern w:val="0"/>
          <w:sz w:val="28"/>
          <w:szCs w:val="28"/>
          <w:u w:val="single"/>
        </w:rPr>
        <w:t xml:space="preserve">                                          </w:t>
      </w:r>
    </w:p>
    <w:p w:rsidR="0064302D" w:rsidRDefault="0040034C">
      <w:pPr>
        <w:spacing w:line="360" w:lineRule="auto"/>
        <w:ind w:firstLineChars="192" w:firstLine="538"/>
        <w:rPr>
          <w:rFonts w:ascii="宋体" w:hAnsi="宋体" w:cs="宋体"/>
          <w:snapToGrid w:val="0"/>
          <w:color w:val="000000" w:themeColor="text1"/>
          <w:kern w:val="0"/>
          <w:sz w:val="28"/>
          <w:szCs w:val="28"/>
          <w:u w:val="single"/>
        </w:rPr>
      </w:pPr>
      <w:r>
        <w:rPr>
          <w:rFonts w:ascii="宋体" w:hAnsi="宋体" w:cs="宋体" w:hint="eastAsia"/>
          <w:snapToGrid w:val="0"/>
          <w:color w:val="000000" w:themeColor="text1"/>
          <w:kern w:val="0"/>
          <w:sz w:val="28"/>
          <w:szCs w:val="28"/>
        </w:rPr>
        <w:t>项目编号：</w:t>
      </w:r>
      <w:r>
        <w:rPr>
          <w:rFonts w:ascii="宋体" w:hAnsi="宋体" w:cs="宋体" w:hint="eastAsia"/>
          <w:snapToGrid w:val="0"/>
          <w:color w:val="000000" w:themeColor="text1"/>
          <w:kern w:val="0"/>
          <w:sz w:val="28"/>
          <w:szCs w:val="28"/>
          <w:u w:val="single"/>
        </w:rPr>
        <w:t xml:space="preserve">                                          </w:t>
      </w:r>
    </w:p>
    <w:p w:rsidR="0064302D" w:rsidRDefault="0064302D">
      <w:pPr>
        <w:spacing w:line="360" w:lineRule="auto"/>
        <w:ind w:firstLineChars="192" w:firstLine="538"/>
        <w:rPr>
          <w:rFonts w:ascii="宋体" w:hAnsi="宋体" w:cs="宋体"/>
          <w:snapToGrid w:val="0"/>
          <w:color w:val="000000" w:themeColor="text1"/>
          <w:kern w:val="0"/>
          <w:sz w:val="28"/>
          <w:szCs w:val="28"/>
        </w:rPr>
      </w:pPr>
    </w:p>
    <w:p w:rsidR="0064302D" w:rsidRDefault="0064302D">
      <w:pPr>
        <w:spacing w:line="360" w:lineRule="auto"/>
        <w:rPr>
          <w:rFonts w:ascii="宋体" w:hAnsi="宋体" w:cs="宋体"/>
          <w:color w:val="000000" w:themeColor="text1"/>
          <w:sz w:val="28"/>
          <w:szCs w:val="28"/>
          <w:lang w:val="en-GB"/>
        </w:rPr>
      </w:pPr>
    </w:p>
    <w:p w:rsidR="0064302D" w:rsidRDefault="0040034C">
      <w:pPr>
        <w:spacing w:line="360" w:lineRule="auto"/>
        <w:rPr>
          <w:rFonts w:ascii="宋体" w:hAnsi="宋体" w:cs="宋体"/>
          <w:snapToGrid w:val="0"/>
          <w:color w:val="000000" w:themeColor="text1"/>
          <w:kern w:val="0"/>
          <w:sz w:val="28"/>
          <w:szCs w:val="28"/>
        </w:rPr>
      </w:pPr>
      <w:r>
        <w:rPr>
          <w:rFonts w:ascii="宋体" w:hAnsi="宋体" w:cs="宋体" w:hint="eastAsia"/>
          <w:color w:val="000000" w:themeColor="text1"/>
          <w:sz w:val="28"/>
          <w:szCs w:val="28"/>
          <w:lang w:val="en-GB"/>
        </w:rPr>
        <w:t>法定代表人（亲笔签名或签章）：</w:t>
      </w:r>
      <w:r>
        <w:rPr>
          <w:rFonts w:ascii="宋体" w:hAnsi="宋体" w:cs="宋体" w:hint="eastAsia"/>
          <w:color w:val="000000" w:themeColor="text1"/>
          <w:sz w:val="28"/>
          <w:szCs w:val="28"/>
          <w:u w:val="single"/>
          <w:lang w:val="en-GB"/>
        </w:rPr>
        <w:t xml:space="preserve">                </w:t>
      </w:r>
    </w:p>
    <w:p w:rsidR="0064302D" w:rsidRDefault="0040034C">
      <w:pPr>
        <w:spacing w:line="360" w:lineRule="auto"/>
        <w:rPr>
          <w:rFonts w:ascii="宋体" w:hAnsi="宋体" w:cs="宋体"/>
          <w:snapToGrid w:val="0"/>
          <w:color w:val="000000" w:themeColor="text1"/>
          <w:kern w:val="0"/>
          <w:sz w:val="24"/>
          <w:szCs w:val="20"/>
        </w:rPr>
      </w:pPr>
      <w:r>
        <w:rPr>
          <w:rFonts w:ascii="宋体" w:hAnsi="宋体" w:cs="宋体" w:hint="eastAsia"/>
          <w:snapToGrid w:val="0"/>
          <w:color w:val="000000" w:themeColor="text1"/>
          <w:kern w:val="0"/>
          <w:sz w:val="28"/>
          <w:szCs w:val="28"/>
        </w:rPr>
        <w:t>签发日期：</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年</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月</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日      单位名称（加盖公章）：</w:t>
      </w:r>
    </w:p>
    <w:p w:rsidR="0064302D" w:rsidRDefault="0064302D">
      <w:pPr>
        <w:spacing w:line="360" w:lineRule="auto"/>
        <w:rPr>
          <w:rFonts w:ascii="宋体" w:hAnsi="宋体" w:cs="宋体"/>
          <w:snapToGrid w:val="0"/>
          <w:color w:val="000000" w:themeColor="text1"/>
          <w:kern w:val="0"/>
          <w:sz w:val="24"/>
          <w:szCs w:val="20"/>
        </w:rPr>
      </w:pP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36"/>
        <w:gridCol w:w="4173"/>
      </w:tblGrid>
      <w:tr w:rsidR="0064302D">
        <w:trPr>
          <w:trHeight w:val="2970"/>
        </w:trPr>
        <w:tc>
          <w:tcPr>
            <w:tcW w:w="4139" w:type="dxa"/>
            <w:vAlign w:val="center"/>
          </w:tcPr>
          <w:p w:rsidR="0064302D" w:rsidRDefault="0040034C">
            <w:pPr>
              <w:spacing w:line="360" w:lineRule="auto"/>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法定代表人身份证</w:t>
            </w:r>
          </w:p>
          <w:p w:rsidR="0064302D" w:rsidRDefault="0040034C">
            <w:pPr>
              <w:spacing w:line="360" w:lineRule="auto"/>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复印件正面粘贴处</w:t>
            </w:r>
          </w:p>
        </w:tc>
        <w:tc>
          <w:tcPr>
            <w:tcW w:w="222" w:type="dxa"/>
            <w:tcBorders>
              <w:top w:val="nil"/>
              <w:bottom w:val="nil"/>
            </w:tcBorders>
          </w:tcPr>
          <w:p w:rsidR="0064302D" w:rsidRDefault="0064302D">
            <w:pPr>
              <w:widowControl/>
              <w:spacing w:line="360" w:lineRule="auto"/>
              <w:jc w:val="left"/>
              <w:rPr>
                <w:rFonts w:ascii="宋体" w:hAnsi="宋体" w:cs="宋体"/>
                <w:b/>
                <w:snapToGrid w:val="0"/>
                <w:color w:val="000000" w:themeColor="text1"/>
                <w:kern w:val="0"/>
                <w:sz w:val="24"/>
                <w:szCs w:val="20"/>
              </w:rPr>
            </w:pPr>
          </w:p>
        </w:tc>
        <w:tc>
          <w:tcPr>
            <w:tcW w:w="4180" w:type="dxa"/>
            <w:vAlign w:val="center"/>
          </w:tcPr>
          <w:p w:rsidR="0064302D" w:rsidRDefault="0040034C">
            <w:pPr>
              <w:widowControl/>
              <w:spacing w:line="360" w:lineRule="auto"/>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法定代表人身份证</w:t>
            </w:r>
          </w:p>
          <w:p w:rsidR="0064302D" w:rsidRDefault="0040034C">
            <w:pPr>
              <w:widowControl/>
              <w:spacing w:line="360" w:lineRule="auto"/>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复印件反面粘贴处</w:t>
            </w:r>
          </w:p>
        </w:tc>
      </w:tr>
    </w:tbl>
    <w:p w:rsidR="0064302D" w:rsidRDefault="0040034C">
      <w:pPr>
        <w:spacing w:line="360" w:lineRule="auto"/>
        <w:rPr>
          <w:rFonts w:ascii="宋体" w:hAnsi="宋体" w:cs="宋体"/>
          <w:snapToGrid w:val="0"/>
          <w:color w:val="000000" w:themeColor="text1"/>
          <w:kern w:val="0"/>
          <w:sz w:val="24"/>
          <w:szCs w:val="20"/>
        </w:rPr>
      </w:pPr>
      <w:r>
        <w:rPr>
          <w:rFonts w:ascii="宋体" w:hAnsi="宋体" w:cs="宋体" w:hint="eastAsia"/>
          <w:snapToGrid w:val="0"/>
          <w:color w:val="000000" w:themeColor="text1"/>
          <w:kern w:val="0"/>
          <w:sz w:val="28"/>
          <w:szCs w:val="24"/>
          <w:lang w:val="en-GB"/>
        </w:rPr>
        <w:t>说明：</w:t>
      </w:r>
    </w:p>
    <w:p w:rsidR="0064302D" w:rsidRDefault="0040034C">
      <w:pPr>
        <w:spacing w:line="500" w:lineRule="exact"/>
        <w:ind w:firstLineChars="225" w:firstLine="630"/>
        <w:rPr>
          <w:rFonts w:ascii="宋体" w:hAnsi="宋体" w:cs="宋体"/>
          <w:snapToGrid w:val="0"/>
          <w:color w:val="000000" w:themeColor="text1"/>
          <w:kern w:val="0"/>
          <w:sz w:val="28"/>
          <w:szCs w:val="24"/>
          <w:lang w:val="en-GB"/>
        </w:rPr>
      </w:pPr>
      <w:r>
        <w:rPr>
          <w:rFonts w:ascii="宋体" w:hAnsi="宋体" w:cs="宋体" w:hint="eastAsia"/>
          <w:snapToGrid w:val="0"/>
          <w:color w:val="000000" w:themeColor="text1"/>
          <w:kern w:val="0"/>
          <w:sz w:val="28"/>
          <w:szCs w:val="24"/>
          <w:lang w:val="en-GB"/>
        </w:rPr>
        <w:t>1.</w:t>
      </w:r>
      <w:r>
        <w:rPr>
          <w:rFonts w:ascii="宋体" w:hAnsi="宋体" w:cs="宋体" w:hint="eastAsia"/>
          <w:snapToGrid w:val="0"/>
          <w:color w:val="000000" w:themeColor="text1"/>
          <w:kern w:val="0"/>
          <w:sz w:val="28"/>
          <w:szCs w:val="20"/>
        </w:rPr>
        <w:t>法定代表人为企业事业单位、国家机关、社会团体的主要行政负责人。</w:t>
      </w:r>
    </w:p>
    <w:p w:rsidR="0064302D" w:rsidRDefault="0040034C">
      <w:pPr>
        <w:spacing w:line="500" w:lineRule="exact"/>
        <w:ind w:firstLineChars="225" w:firstLine="630"/>
        <w:rPr>
          <w:rFonts w:ascii="宋体" w:hAnsi="宋体" w:cs="宋体"/>
          <w:b/>
          <w:bCs/>
          <w:color w:val="000000" w:themeColor="text1"/>
          <w:kern w:val="0"/>
          <w:sz w:val="28"/>
          <w:szCs w:val="28"/>
        </w:rPr>
      </w:pPr>
      <w:r>
        <w:rPr>
          <w:rFonts w:ascii="宋体" w:hAnsi="宋体" w:cs="宋体" w:hint="eastAsia"/>
          <w:snapToGrid w:val="0"/>
          <w:color w:val="000000" w:themeColor="text1"/>
          <w:kern w:val="0"/>
          <w:sz w:val="28"/>
          <w:szCs w:val="24"/>
          <w:lang w:val="en-GB"/>
        </w:rPr>
        <w:t>2.须提供第二代居民身份证双面复印件，并加盖供应商公章。</w:t>
      </w:r>
    </w:p>
    <w:p w:rsidR="0064302D" w:rsidRDefault="0040034C">
      <w:pP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br w:type="page"/>
      </w:r>
    </w:p>
    <w:p w:rsidR="0064302D" w:rsidRDefault="0040034C">
      <w:pPr>
        <w:widowControl/>
        <w:spacing w:line="440" w:lineRule="atLeast"/>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lastRenderedPageBreak/>
        <w:t>附件6：</w:t>
      </w:r>
    </w:p>
    <w:p w:rsidR="0064302D" w:rsidRDefault="0040034C">
      <w:pPr>
        <w:spacing w:line="360" w:lineRule="auto"/>
        <w:jc w:val="center"/>
        <w:rPr>
          <w:rFonts w:ascii="宋体" w:hAnsi="宋体" w:cs="宋体"/>
          <w:b/>
          <w:snapToGrid w:val="0"/>
          <w:color w:val="000000" w:themeColor="text1"/>
          <w:kern w:val="0"/>
          <w:sz w:val="36"/>
          <w:szCs w:val="36"/>
          <w:lang w:val="en-GB"/>
        </w:rPr>
      </w:pPr>
      <w:r>
        <w:rPr>
          <w:rFonts w:ascii="宋体" w:hAnsi="宋体" w:cs="宋体" w:hint="eastAsia"/>
          <w:b/>
          <w:snapToGrid w:val="0"/>
          <w:color w:val="000000" w:themeColor="text1"/>
          <w:kern w:val="0"/>
          <w:sz w:val="36"/>
          <w:szCs w:val="36"/>
          <w:lang w:val="en-GB"/>
        </w:rPr>
        <w:t>法人授权书</w:t>
      </w:r>
    </w:p>
    <w:p w:rsidR="0064302D" w:rsidRDefault="0040034C">
      <w:pPr>
        <w:spacing w:line="500" w:lineRule="exact"/>
        <w:rPr>
          <w:rFonts w:ascii="宋体" w:hAnsi="宋体" w:cs="宋体"/>
          <w:b/>
          <w:bCs/>
          <w:snapToGrid w:val="0"/>
          <w:color w:val="000000" w:themeColor="text1"/>
          <w:kern w:val="0"/>
          <w:sz w:val="28"/>
          <w:szCs w:val="28"/>
          <w:lang w:val="en-GB"/>
        </w:rPr>
      </w:pPr>
      <w:r>
        <w:rPr>
          <w:rFonts w:ascii="宋体" w:hAnsi="宋体" w:cs="宋体" w:hint="eastAsia"/>
          <w:b/>
          <w:bCs/>
          <w:snapToGrid w:val="0"/>
          <w:color w:val="000000" w:themeColor="text1"/>
          <w:kern w:val="0"/>
          <w:sz w:val="28"/>
          <w:szCs w:val="28"/>
          <w:lang w:val="en-GB"/>
        </w:rPr>
        <w:t>佛山市中医院：</w:t>
      </w:r>
    </w:p>
    <w:p w:rsidR="0064302D" w:rsidRDefault="0040034C">
      <w:pPr>
        <w:spacing w:line="500" w:lineRule="exact"/>
        <w:ind w:firstLineChars="200" w:firstLine="560"/>
        <w:rPr>
          <w:rFonts w:ascii="宋体" w:hAnsi="宋体" w:cs="宋体"/>
          <w:color w:val="000000" w:themeColor="text1"/>
          <w:sz w:val="28"/>
          <w:szCs w:val="28"/>
          <w:lang w:val="en-GB"/>
        </w:rPr>
      </w:pPr>
      <w:r>
        <w:rPr>
          <w:rFonts w:ascii="宋体" w:hAnsi="宋体" w:cs="宋体" w:hint="eastAsia"/>
          <w:color w:val="000000" w:themeColor="text1"/>
          <w:sz w:val="28"/>
          <w:szCs w:val="28"/>
          <w:lang w:val="en-GB"/>
        </w:rPr>
        <w:t>我单位特授权委任</w:t>
      </w:r>
      <w:r>
        <w:rPr>
          <w:rFonts w:ascii="宋体" w:hAnsi="宋体" w:cs="宋体" w:hint="eastAsia"/>
          <w:color w:val="000000" w:themeColor="text1"/>
          <w:sz w:val="28"/>
          <w:szCs w:val="28"/>
          <w:u w:val="single"/>
          <w:lang w:val="en-GB"/>
        </w:rPr>
        <w:t xml:space="preserve">          (姓名)</w:t>
      </w:r>
      <w:r>
        <w:rPr>
          <w:rFonts w:ascii="宋体" w:hAnsi="宋体" w:cs="宋体" w:hint="eastAsia"/>
          <w:color w:val="000000" w:themeColor="text1"/>
          <w:sz w:val="28"/>
          <w:szCs w:val="28"/>
          <w:lang w:val="en-GB"/>
        </w:rPr>
        <w:t>现职员工，作为我方代表，参与贵方的采购项目，对该代表人所提供、签署的一切文书均视为符合我方的合法利益和真实意愿，我方愿为其行为承担全部责任。</w:t>
      </w:r>
    </w:p>
    <w:p w:rsidR="0064302D" w:rsidRDefault="0040034C">
      <w:pPr>
        <w:spacing w:line="500" w:lineRule="exact"/>
        <w:ind w:firstLineChars="187" w:firstLine="524"/>
        <w:rPr>
          <w:rFonts w:ascii="宋体" w:hAnsi="宋体" w:cs="宋体"/>
          <w:bCs/>
          <w:snapToGrid w:val="0"/>
          <w:color w:val="000000" w:themeColor="text1"/>
          <w:kern w:val="0"/>
          <w:sz w:val="28"/>
          <w:szCs w:val="28"/>
        </w:rPr>
      </w:pPr>
      <w:r>
        <w:rPr>
          <w:rFonts w:ascii="宋体" w:hAnsi="宋体" w:cs="宋体" w:hint="eastAsia"/>
          <w:snapToGrid w:val="0"/>
          <w:color w:val="000000" w:themeColor="text1"/>
          <w:kern w:val="0"/>
          <w:sz w:val="28"/>
          <w:szCs w:val="28"/>
        </w:rPr>
        <w:t>项目名称：</w:t>
      </w:r>
      <w:r>
        <w:rPr>
          <w:rFonts w:ascii="宋体" w:hAnsi="宋体" w:cs="宋体" w:hint="eastAsia"/>
          <w:snapToGrid w:val="0"/>
          <w:color w:val="000000" w:themeColor="text1"/>
          <w:kern w:val="0"/>
          <w:sz w:val="28"/>
          <w:szCs w:val="28"/>
          <w:u w:val="single"/>
        </w:rPr>
        <w:t xml:space="preserve">                                    </w:t>
      </w:r>
    </w:p>
    <w:p w:rsidR="0064302D" w:rsidRDefault="0040034C">
      <w:pPr>
        <w:spacing w:line="500" w:lineRule="exact"/>
        <w:ind w:firstLineChars="187" w:firstLine="524"/>
        <w:rPr>
          <w:rFonts w:ascii="宋体" w:hAnsi="宋体" w:cs="宋体"/>
          <w:snapToGrid w:val="0"/>
          <w:color w:val="000000" w:themeColor="text1"/>
          <w:kern w:val="0"/>
          <w:sz w:val="28"/>
          <w:szCs w:val="28"/>
          <w:u w:val="single"/>
        </w:rPr>
      </w:pPr>
      <w:r>
        <w:rPr>
          <w:rFonts w:ascii="宋体" w:hAnsi="宋体" w:cs="宋体" w:hint="eastAsia"/>
          <w:snapToGrid w:val="0"/>
          <w:color w:val="000000" w:themeColor="text1"/>
          <w:kern w:val="0"/>
          <w:sz w:val="28"/>
          <w:szCs w:val="28"/>
        </w:rPr>
        <w:t>项目编号：</w:t>
      </w:r>
      <w:r>
        <w:rPr>
          <w:rFonts w:ascii="宋体" w:hAnsi="宋体" w:cs="宋体" w:hint="eastAsia"/>
          <w:snapToGrid w:val="0"/>
          <w:color w:val="000000" w:themeColor="text1"/>
          <w:kern w:val="0"/>
          <w:sz w:val="28"/>
          <w:szCs w:val="28"/>
          <w:u w:val="single"/>
        </w:rPr>
        <w:t xml:space="preserve">                                    </w:t>
      </w:r>
    </w:p>
    <w:p w:rsidR="0064302D" w:rsidRDefault="0040034C">
      <w:pPr>
        <w:spacing w:line="500" w:lineRule="exact"/>
        <w:ind w:firstLineChars="200" w:firstLine="560"/>
        <w:rPr>
          <w:rFonts w:ascii="宋体" w:hAnsi="宋体" w:cs="宋体"/>
          <w:snapToGrid w:val="0"/>
          <w:color w:val="000000" w:themeColor="text1"/>
          <w:kern w:val="0"/>
          <w:sz w:val="28"/>
          <w:szCs w:val="28"/>
          <w:lang w:val="en-GB"/>
        </w:rPr>
      </w:pPr>
      <w:r>
        <w:rPr>
          <w:rFonts w:ascii="宋体" w:hAnsi="宋体" w:cs="宋体" w:hint="eastAsia"/>
          <w:snapToGrid w:val="0"/>
          <w:color w:val="000000" w:themeColor="text1"/>
          <w:kern w:val="0"/>
          <w:sz w:val="28"/>
          <w:szCs w:val="28"/>
          <w:lang w:val="en-GB"/>
        </w:rPr>
        <w:t>有效期限：自本单位盖章之日起生效。</w:t>
      </w:r>
    </w:p>
    <w:p w:rsidR="0064302D" w:rsidRDefault="0064302D">
      <w:pPr>
        <w:spacing w:line="500" w:lineRule="exact"/>
        <w:ind w:firstLineChars="200" w:firstLine="560"/>
        <w:rPr>
          <w:rFonts w:ascii="宋体" w:hAnsi="宋体" w:cs="宋体"/>
          <w:snapToGrid w:val="0"/>
          <w:color w:val="000000" w:themeColor="text1"/>
          <w:kern w:val="0"/>
          <w:sz w:val="28"/>
          <w:szCs w:val="28"/>
          <w:lang w:val="en-GB"/>
        </w:rPr>
      </w:pPr>
    </w:p>
    <w:p w:rsidR="0064302D" w:rsidRDefault="0040034C">
      <w:pPr>
        <w:spacing w:line="500" w:lineRule="exact"/>
        <w:ind w:firstLineChars="200" w:firstLine="560"/>
        <w:rPr>
          <w:rFonts w:ascii="宋体" w:hAnsi="宋体" w:cs="宋体"/>
          <w:snapToGrid w:val="0"/>
          <w:color w:val="000000" w:themeColor="text1"/>
          <w:kern w:val="0"/>
          <w:sz w:val="28"/>
          <w:szCs w:val="28"/>
          <w:u w:val="single"/>
          <w:lang w:val="en-GB"/>
        </w:rPr>
      </w:pPr>
      <w:r>
        <w:rPr>
          <w:rFonts w:ascii="宋体" w:hAnsi="宋体" w:cs="宋体" w:hint="eastAsia"/>
          <w:snapToGrid w:val="0"/>
          <w:color w:val="000000" w:themeColor="text1"/>
          <w:kern w:val="0"/>
          <w:sz w:val="28"/>
          <w:szCs w:val="28"/>
          <w:lang w:val="en-GB"/>
        </w:rPr>
        <w:t>供应商名称</w:t>
      </w:r>
      <w:r>
        <w:rPr>
          <w:rFonts w:ascii="宋体" w:hAnsi="宋体" w:cs="宋体" w:hint="eastAsia"/>
          <w:snapToGrid w:val="0"/>
          <w:color w:val="000000" w:themeColor="text1"/>
          <w:kern w:val="0"/>
          <w:sz w:val="28"/>
          <w:szCs w:val="28"/>
        </w:rPr>
        <w:t>（加盖公章）</w:t>
      </w:r>
      <w:r>
        <w:rPr>
          <w:rFonts w:ascii="宋体" w:hAnsi="宋体" w:cs="宋体" w:hint="eastAsia"/>
          <w:snapToGrid w:val="0"/>
          <w:color w:val="000000" w:themeColor="text1"/>
          <w:kern w:val="0"/>
          <w:sz w:val="28"/>
          <w:szCs w:val="28"/>
          <w:lang w:val="en-GB"/>
        </w:rPr>
        <w:t>：</w:t>
      </w:r>
      <w:r>
        <w:rPr>
          <w:rFonts w:ascii="宋体" w:hAnsi="宋体" w:cs="宋体" w:hint="eastAsia"/>
          <w:snapToGrid w:val="0"/>
          <w:color w:val="000000" w:themeColor="text1"/>
          <w:kern w:val="0"/>
          <w:sz w:val="28"/>
          <w:szCs w:val="28"/>
          <w:u w:val="single"/>
          <w:lang w:val="en-GB"/>
        </w:rPr>
        <w:t xml:space="preserve">                     </w:t>
      </w:r>
    </w:p>
    <w:p w:rsidR="0064302D" w:rsidRDefault="0040034C">
      <w:pPr>
        <w:spacing w:line="500" w:lineRule="exact"/>
        <w:ind w:firstLineChars="200" w:firstLine="560"/>
        <w:rPr>
          <w:rFonts w:ascii="宋体" w:hAnsi="宋体" w:cs="宋体"/>
          <w:color w:val="000000" w:themeColor="text1"/>
          <w:sz w:val="28"/>
          <w:szCs w:val="28"/>
          <w:lang w:val="en-GB"/>
        </w:rPr>
      </w:pPr>
      <w:r>
        <w:rPr>
          <w:rFonts w:ascii="宋体" w:hAnsi="宋体" w:cs="宋体" w:hint="eastAsia"/>
          <w:color w:val="000000" w:themeColor="text1"/>
          <w:sz w:val="28"/>
          <w:szCs w:val="28"/>
          <w:lang w:val="en-GB"/>
        </w:rPr>
        <w:t>法定代表人（亲笔签名或签章）：</w:t>
      </w:r>
      <w:r>
        <w:rPr>
          <w:rFonts w:ascii="宋体" w:hAnsi="宋体" w:cs="宋体" w:hint="eastAsia"/>
          <w:color w:val="000000" w:themeColor="text1"/>
          <w:sz w:val="28"/>
          <w:szCs w:val="28"/>
          <w:u w:val="single"/>
          <w:lang w:val="en-GB"/>
        </w:rPr>
        <w:t xml:space="preserve">                </w:t>
      </w:r>
    </w:p>
    <w:p w:rsidR="0064302D" w:rsidRDefault="0040034C">
      <w:pPr>
        <w:spacing w:line="500" w:lineRule="exact"/>
        <w:ind w:firstLineChars="200" w:firstLine="560"/>
        <w:rPr>
          <w:rFonts w:ascii="宋体" w:hAnsi="宋体" w:cs="宋体"/>
          <w:color w:val="000000" w:themeColor="text1"/>
          <w:sz w:val="28"/>
          <w:szCs w:val="28"/>
          <w:lang w:val="en-GB"/>
        </w:rPr>
      </w:pPr>
      <w:r>
        <w:rPr>
          <w:rFonts w:ascii="宋体" w:hAnsi="宋体" w:cs="宋体" w:hint="eastAsia"/>
          <w:color w:val="000000" w:themeColor="text1"/>
          <w:sz w:val="28"/>
          <w:szCs w:val="28"/>
          <w:lang w:val="en-GB"/>
        </w:rPr>
        <w:t>授权代理人（亲笔签名）：</w:t>
      </w:r>
      <w:r>
        <w:rPr>
          <w:rFonts w:ascii="宋体" w:hAnsi="宋体" w:cs="宋体" w:hint="eastAsia"/>
          <w:color w:val="000000" w:themeColor="text1"/>
          <w:sz w:val="28"/>
          <w:szCs w:val="28"/>
          <w:u w:val="single"/>
          <w:lang w:val="en-GB"/>
        </w:rPr>
        <w:t xml:space="preserve">         </w:t>
      </w:r>
      <w:r>
        <w:rPr>
          <w:rFonts w:ascii="宋体" w:hAnsi="宋体" w:cs="宋体" w:hint="eastAsia"/>
          <w:color w:val="000000" w:themeColor="text1"/>
          <w:sz w:val="28"/>
          <w:szCs w:val="28"/>
          <w:lang w:val="en-GB"/>
        </w:rPr>
        <w:t>，联系手机电话：</w:t>
      </w:r>
      <w:r>
        <w:rPr>
          <w:rFonts w:ascii="宋体" w:hAnsi="宋体" w:cs="宋体" w:hint="eastAsia"/>
          <w:color w:val="000000" w:themeColor="text1"/>
          <w:sz w:val="28"/>
          <w:szCs w:val="28"/>
          <w:u w:val="single"/>
          <w:lang w:val="en-GB"/>
        </w:rPr>
        <w:t xml:space="preserve">         </w:t>
      </w:r>
    </w:p>
    <w:p w:rsidR="0064302D" w:rsidRDefault="0040034C">
      <w:pPr>
        <w:spacing w:line="500" w:lineRule="exact"/>
        <w:ind w:firstLineChars="200" w:firstLine="560"/>
        <w:rPr>
          <w:rFonts w:ascii="宋体" w:hAnsi="宋体" w:cs="宋体"/>
          <w:snapToGrid w:val="0"/>
          <w:color w:val="000000" w:themeColor="text1"/>
          <w:kern w:val="0"/>
          <w:sz w:val="28"/>
          <w:szCs w:val="28"/>
          <w:lang w:val="en-GB"/>
        </w:rPr>
      </w:pPr>
      <w:r>
        <w:rPr>
          <w:rFonts w:ascii="宋体" w:hAnsi="宋体" w:cs="宋体" w:hint="eastAsia"/>
          <w:snapToGrid w:val="0"/>
          <w:color w:val="000000" w:themeColor="text1"/>
          <w:kern w:val="0"/>
          <w:sz w:val="28"/>
          <w:szCs w:val="28"/>
          <w:lang w:val="en-GB"/>
        </w:rPr>
        <w:t>授权生效</w:t>
      </w:r>
      <w:r>
        <w:rPr>
          <w:rFonts w:ascii="宋体" w:hAnsi="宋体" w:cs="宋体" w:hint="eastAsia"/>
          <w:snapToGrid w:val="0"/>
          <w:color w:val="000000" w:themeColor="text1"/>
          <w:kern w:val="0"/>
          <w:sz w:val="28"/>
          <w:szCs w:val="28"/>
        </w:rPr>
        <w:t>日期：</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年</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月</w:t>
      </w:r>
      <w:r>
        <w:rPr>
          <w:rFonts w:ascii="宋体" w:hAnsi="宋体" w:cs="宋体" w:hint="eastAsia"/>
          <w:snapToGrid w:val="0"/>
          <w:color w:val="000000" w:themeColor="text1"/>
          <w:kern w:val="0"/>
          <w:sz w:val="28"/>
          <w:szCs w:val="28"/>
          <w:u w:val="single"/>
        </w:rPr>
        <w:t xml:space="preserve">     </w:t>
      </w:r>
      <w:r>
        <w:rPr>
          <w:rFonts w:ascii="宋体" w:hAnsi="宋体" w:cs="宋体" w:hint="eastAsia"/>
          <w:snapToGrid w:val="0"/>
          <w:color w:val="000000" w:themeColor="text1"/>
          <w:kern w:val="0"/>
          <w:sz w:val="28"/>
          <w:szCs w:val="28"/>
        </w:rPr>
        <w:t>日</w:t>
      </w:r>
    </w:p>
    <w:p w:rsidR="0064302D" w:rsidRDefault="0064302D">
      <w:pPr>
        <w:spacing w:line="500" w:lineRule="exact"/>
        <w:ind w:firstLine="425"/>
        <w:rPr>
          <w:rFonts w:ascii="宋体" w:hAnsi="宋体" w:cs="宋体"/>
          <w:snapToGrid w:val="0"/>
          <w:color w:val="000000" w:themeColor="text1"/>
          <w:kern w:val="0"/>
          <w:sz w:val="24"/>
          <w:szCs w:val="24"/>
          <w:lang w:val="en-GB"/>
        </w:rPr>
      </w:pP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36"/>
        <w:gridCol w:w="4173"/>
      </w:tblGrid>
      <w:tr w:rsidR="0064302D">
        <w:trPr>
          <w:trHeight w:val="2970"/>
        </w:trPr>
        <w:tc>
          <w:tcPr>
            <w:tcW w:w="4139" w:type="dxa"/>
            <w:vAlign w:val="center"/>
          </w:tcPr>
          <w:p w:rsidR="0064302D" w:rsidRDefault="0040034C">
            <w:pPr>
              <w:spacing w:line="360" w:lineRule="exact"/>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授权代理人身份证</w:t>
            </w:r>
          </w:p>
          <w:p w:rsidR="0064302D" w:rsidRDefault="0040034C">
            <w:pPr>
              <w:spacing w:line="360" w:lineRule="exact"/>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复印件正面粘贴处</w:t>
            </w:r>
          </w:p>
        </w:tc>
        <w:tc>
          <w:tcPr>
            <w:tcW w:w="222" w:type="dxa"/>
            <w:tcBorders>
              <w:top w:val="nil"/>
              <w:bottom w:val="nil"/>
            </w:tcBorders>
          </w:tcPr>
          <w:p w:rsidR="0064302D" w:rsidRDefault="0064302D">
            <w:pPr>
              <w:widowControl/>
              <w:spacing w:line="360" w:lineRule="exact"/>
              <w:jc w:val="left"/>
              <w:rPr>
                <w:rFonts w:ascii="宋体" w:hAnsi="宋体" w:cs="宋体"/>
                <w:b/>
                <w:snapToGrid w:val="0"/>
                <w:color w:val="000000" w:themeColor="text1"/>
                <w:kern w:val="0"/>
                <w:sz w:val="24"/>
                <w:szCs w:val="20"/>
              </w:rPr>
            </w:pPr>
          </w:p>
        </w:tc>
        <w:tc>
          <w:tcPr>
            <w:tcW w:w="4180" w:type="dxa"/>
            <w:vAlign w:val="center"/>
          </w:tcPr>
          <w:p w:rsidR="0064302D" w:rsidRDefault="0040034C">
            <w:pPr>
              <w:widowControl/>
              <w:spacing w:line="360" w:lineRule="exact"/>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授权代理人身份证</w:t>
            </w:r>
          </w:p>
          <w:p w:rsidR="0064302D" w:rsidRDefault="0040034C">
            <w:pPr>
              <w:widowControl/>
              <w:spacing w:line="360" w:lineRule="exact"/>
              <w:jc w:val="center"/>
              <w:rPr>
                <w:rFonts w:ascii="宋体" w:hAnsi="宋体" w:cs="宋体"/>
                <w:b/>
                <w:snapToGrid w:val="0"/>
                <w:color w:val="000000" w:themeColor="text1"/>
                <w:kern w:val="0"/>
                <w:sz w:val="24"/>
                <w:szCs w:val="20"/>
              </w:rPr>
            </w:pPr>
            <w:r>
              <w:rPr>
                <w:rFonts w:ascii="宋体" w:hAnsi="宋体" w:cs="宋体" w:hint="eastAsia"/>
                <w:b/>
                <w:snapToGrid w:val="0"/>
                <w:color w:val="000000" w:themeColor="text1"/>
                <w:kern w:val="0"/>
                <w:sz w:val="24"/>
                <w:szCs w:val="20"/>
              </w:rPr>
              <w:t>复印件反面粘贴处</w:t>
            </w:r>
          </w:p>
        </w:tc>
      </w:tr>
    </w:tbl>
    <w:p w:rsidR="0064302D" w:rsidRDefault="0040034C">
      <w:pPr>
        <w:spacing w:line="500" w:lineRule="exact"/>
        <w:rPr>
          <w:rFonts w:ascii="宋体" w:hAnsi="宋体" w:cs="宋体"/>
          <w:snapToGrid w:val="0"/>
          <w:color w:val="000000" w:themeColor="text1"/>
          <w:kern w:val="0"/>
          <w:sz w:val="28"/>
          <w:szCs w:val="24"/>
          <w:lang w:val="en-GB"/>
        </w:rPr>
      </w:pPr>
      <w:r>
        <w:rPr>
          <w:rFonts w:ascii="宋体" w:hAnsi="宋体" w:cs="宋体" w:hint="eastAsia"/>
          <w:snapToGrid w:val="0"/>
          <w:color w:val="000000" w:themeColor="text1"/>
          <w:kern w:val="0"/>
          <w:sz w:val="28"/>
          <w:szCs w:val="24"/>
          <w:lang w:val="en-GB"/>
        </w:rPr>
        <w:t>说明：1.本授权书内容不得擅自修改。</w:t>
      </w:r>
    </w:p>
    <w:p w:rsidR="0064302D" w:rsidRDefault="0040034C">
      <w:pPr>
        <w:spacing w:line="500" w:lineRule="exact"/>
        <w:ind w:firstLineChars="295" w:firstLine="826"/>
        <w:rPr>
          <w:rFonts w:ascii="宋体" w:hAnsi="宋体" w:cs="宋体"/>
          <w:snapToGrid w:val="0"/>
          <w:color w:val="000000" w:themeColor="text1"/>
          <w:kern w:val="0"/>
          <w:sz w:val="28"/>
          <w:szCs w:val="24"/>
          <w:lang w:val="en-GB"/>
        </w:rPr>
      </w:pPr>
      <w:r>
        <w:rPr>
          <w:rFonts w:ascii="宋体" w:hAnsi="宋体" w:cs="宋体" w:hint="eastAsia"/>
          <w:snapToGrid w:val="0"/>
          <w:color w:val="000000" w:themeColor="text1"/>
          <w:kern w:val="0"/>
          <w:sz w:val="28"/>
          <w:szCs w:val="24"/>
          <w:lang w:val="en-GB"/>
        </w:rPr>
        <w:t>2.须提供第二代居民身份证双面复印件，并加盖供应商公章。</w:t>
      </w:r>
    </w:p>
    <w:p w:rsidR="0064302D" w:rsidRDefault="0040034C">
      <w:pPr>
        <w:spacing w:line="500" w:lineRule="exact"/>
        <w:ind w:firstLineChars="295" w:firstLine="826"/>
        <w:rPr>
          <w:rFonts w:ascii="宋体" w:hAnsi="宋体" w:cs="宋体"/>
          <w:snapToGrid w:val="0"/>
          <w:color w:val="000000" w:themeColor="text1"/>
          <w:kern w:val="0"/>
          <w:sz w:val="28"/>
          <w:szCs w:val="24"/>
        </w:rPr>
      </w:pPr>
      <w:r>
        <w:rPr>
          <w:rFonts w:ascii="宋体" w:hAnsi="宋体" w:cs="宋体" w:hint="eastAsia"/>
          <w:snapToGrid w:val="0"/>
          <w:color w:val="000000" w:themeColor="text1"/>
          <w:kern w:val="0"/>
          <w:sz w:val="28"/>
          <w:szCs w:val="24"/>
          <w:lang w:val="en-GB"/>
        </w:rPr>
        <w:t>3.内容必须填写真实、清楚、涂改无效，不得转让、买卖。</w:t>
      </w:r>
    </w:p>
    <w:p w:rsidR="0064302D" w:rsidRDefault="0040034C">
      <w:pPr>
        <w:widowControl/>
        <w:spacing w:line="500" w:lineRule="exact"/>
        <w:jc w:val="left"/>
        <w:rPr>
          <w:rFonts w:ascii="宋体" w:hAnsi="宋体" w:cs="宋体"/>
          <w:b/>
          <w:bCs/>
          <w:color w:val="000000" w:themeColor="text1"/>
          <w:sz w:val="28"/>
          <w:szCs w:val="28"/>
        </w:rPr>
      </w:pPr>
      <w:r>
        <w:rPr>
          <w:rFonts w:ascii="宋体" w:hAnsi="宋体" w:cs="宋体" w:hint="eastAsia"/>
          <w:snapToGrid w:val="0"/>
          <w:color w:val="000000" w:themeColor="text1"/>
          <w:kern w:val="0"/>
          <w:szCs w:val="21"/>
          <w:lang w:val="en-GB"/>
        </w:rPr>
        <w:br w:type="page"/>
      </w:r>
      <w:bookmarkStart w:id="8" w:name="_Hlk181638600"/>
      <w:bookmarkStart w:id="9" w:name="_Hlk57637797"/>
      <w:r>
        <w:rPr>
          <w:rFonts w:ascii="宋体" w:hAnsi="宋体" w:cs="宋体" w:hint="eastAsia"/>
          <w:b/>
          <w:bCs/>
          <w:color w:val="000000" w:themeColor="text1"/>
          <w:sz w:val="28"/>
          <w:szCs w:val="28"/>
        </w:rPr>
        <w:lastRenderedPageBreak/>
        <w:t>附件7：</w:t>
      </w:r>
    </w:p>
    <w:p w:rsidR="0064302D" w:rsidRDefault="0040034C">
      <w:pPr>
        <w:widowControl/>
        <w:spacing w:line="440" w:lineRule="atLeast"/>
        <w:jc w:val="center"/>
        <w:rPr>
          <w:rFonts w:ascii="微软雅黑" w:eastAsia="微软雅黑" w:hAnsi="微软雅黑" w:cs="宋体"/>
          <w:color w:val="000000"/>
          <w:kern w:val="0"/>
          <w:sz w:val="27"/>
          <w:szCs w:val="27"/>
        </w:rPr>
      </w:pPr>
      <w:r>
        <w:rPr>
          <w:rFonts w:ascii="仿宋_GB2312" w:eastAsia="仿宋_GB2312" w:hAnsi="微软雅黑" w:cs="宋体" w:hint="eastAsia"/>
          <w:b/>
          <w:bCs/>
          <w:color w:val="000000"/>
          <w:kern w:val="0"/>
          <w:sz w:val="32"/>
          <w:szCs w:val="32"/>
        </w:rPr>
        <w:t>拟提供的业绩</w:t>
      </w:r>
    </w:p>
    <w:tbl>
      <w:tblPr>
        <w:tblW w:w="5000" w:type="pct"/>
        <w:jc w:val="center"/>
        <w:tblCellMar>
          <w:top w:w="15" w:type="dxa"/>
          <w:left w:w="15" w:type="dxa"/>
          <w:bottom w:w="15" w:type="dxa"/>
          <w:right w:w="15" w:type="dxa"/>
        </w:tblCellMar>
        <w:tblLook w:val="04A0" w:firstRow="1" w:lastRow="0" w:firstColumn="1" w:lastColumn="0" w:noHBand="0" w:noVBand="1"/>
      </w:tblPr>
      <w:tblGrid>
        <w:gridCol w:w="694"/>
        <w:gridCol w:w="1390"/>
        <w:gridCol w:w="1716"/>
        <w:gridCol w:w="1591"/>
        <w:gridCol w:w="1739"/>
        <w:gridCol w:w="1670"/>
      </w:tblGrid>
      <w:tr w:rsidR="0064302D">
        <w:trPr>
          <w:trHeight w:val="1014"/>
          <w:jc w:val="center"/>
        </w:trPr>
        <w:tc>
          <w:tcPr>
            <w:tcW w:w="394"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序号</w:t>
            </w:r>
          </w:p>
        </w:tc>
        <w:tc>
          <w:tcPr>
            <w:tcW w:w="790"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用户名称</w:t>
            </w:r>
          </w:p>
        </w:tc>
        <w:tc>
          <w:tcPr>
            <w:tcW w:w="975"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项目名称及合同金额</w:t>
            </w:r>
          </w:p>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（万元）</w:t>
            </w:r>
          </w:p>
        </w:tc>
        <w:tc>
          <w:tcPr>
            <w:tcW w:w="904"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合同签订时间</w:t>
            </w:r>
          </w:p>
        </w:tc>
        <w:tc>
          <w:tcPr>
            <w:tcW w:w="988"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联系人及</w:t>
            </w:r>
          </w:p>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电话</w:t>
            </w:r>
          </w:p>
        </w:tc>
        <w:tc>
          <w:tcPr>
            <w:tcW w:w="950"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64302D" w:rsidRDefault="0040034C">
            <w:pPr>
              <w:widowControl/>
              <w:spacing w:line="360" w:lineRule="atLeast"/>
              <w:jc w:val="center"/>
              <w:rPr>
                <w:rFonts w:ascii="宋体" w:hAnsi="宋体" w:cs="宋体"/>
                <w:kern w:val="0"/>
                <w:sz w:val="24"/>
                <w:szCs w:val="24"/>
              </w:rPr>
            </w:pPr>
            <w:r>
              <w:rPr>
                <w:rFonts w:ascii="仿宋_GB2312" w:eastAsia="仿宋_GB2312" w:hAnsi="宋体" w:cs="宋体" w:hint="eastAsia"/>
                <w:b/>
                <w:bCs/>
                <w:kern w:val="0"/>
                <w:sz w:val="28"/>
                <w:szCs w:val="28"/>
              </w:rPr>
              <w:t>备注</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1</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2</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ind w:right="-4"/>
              <w:jc w:val="left"/>
              <w:rPr>
                <w:rFonts w:ascii="宋体" w:hAnsi="宋体" w:cs="宋体"/>
                <w:kern w:val="0"/>
                <w:sz w:val="24"/>
                <w:szCs w:val="24"/>
              </w:rPr>
            </w:pPr>
            <w:r>
              <w:rPr>
                <w:rFonts w:ascii="仿宋_GB2312" w:eastAsia="仿宋_GB2312" w:hAnsi="宋体" w:cs="宋体" w:hint="eastAsia"/>
                <w:kern w:val="0"/>
                <w:szCs w:val="21"/>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3</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4</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5</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6</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7</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8</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9</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10</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r w:rsidR="0064302D">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02D" w:rsidRDefault="0040034C">
            <w:pPr>
              <w:widowControl/>
              <w:spacing w:line="240" w:lineRule="auto"/>
              <w:jc w:val="center"/>
              <w:rPr>
                <w:rFonts w:ascii="宋体" w:hAnsi="宋体" w:cs="宋体"/>
                <w:kern w:val="0"/>
                <w:sz w:val="24"/>
                <w:szCs w:val="24"/>
              </w:rPr>
            </w:pPr>
            <w:r>
              <w:rPr>
                <w:rFonts w:ascii="仿宋_GB2312" w:eastAsia="仿宋_GB2312" w:hAnsi="宋体" w:cs="宋体" w:hint="eastAsia"/>
                <w:kern w:val="0"/>
                <w:sz w:val="24"/>
                <w:szCs w:val="24"/>
              </w:rPr>
              <w:t> </w:t>
            </w:r>
          </w:p>
        </w:tc>
      </w:tr>
    </w:tbl>
    <w:p w:rsidR="0064302D" w:rsidRDefault="0040034C">
      <w:pPr>
        <w:widowControl/>
        <w:spacing w:line="405" w:lineRule="atLeast"/>
        <w:jc w:val="left"/>
        <w:rPr>
          <w:rFonts w:ascii="微软雅黑" w:eastAsia="微软雅黑" w:hAnsi="微软雅黑" w:cs="宋体"/>
          <w:color w:val="000000"/>
          <w:kern w:val="0"/>
          <w:sz w:val="27"/>
          <w:szCs w:val="27"/>
        </w:rPr>
      </w:pPr>
      <w:r>
        <w:rPr>
          <w:rFonts w:ascii="仿宋_GB2312" w:eastAsia="仿宋_GB2312" w:hAnsi="微软雅黑" w:cs="宋体" w:hint="eastAsia"/>
          <w:color w:val="000000"/>
          <w:kern w:val="0"/>
          <w:sz w:val="24"/>
          <w:szCs w:val="24"/>
        </w:rPr>
        <w:t> </w:t>
      </w:r>
    </w:p>
    <w:p w:rsidR="0064302D" w:rsidRDefault="0040034C">
      <w:pPr>
        <w:spacing w:line="360" w:lineRule="auto"/>
        <w:ind w:firstLineChars="1004" w:firstLine="2410"/>
        <w:rPr>
          <w:rFonts w:ascii="宋体" w:hAnsi="宋体"/>
          <w:snapToGrid w:val="0"/>
          <w:kern w:val="0"/>
          <w:sz w:val="24"/>
          <w:szCs w:val="20"/>
          <w:u w:val="single"/>
        </w:rPr>
      </w:pPr>
      <w:r>
        <w:rPr>
          <w:rFonts w:ascii="宋体" w:hAnsi="宋体" w:hint="eastAsia"/>
          <w:snapToGrid w:val="0"/>
          <w:kern w:val="0"/>
          <w:sz w:val="24"/>
          <w:szCs w:val="20"/>
        </w:rPr>
        <w:t>供应商名称</w:t>
      </w:r>
      <w:r>
        <w:rPr>
          <w:rFonts w:ascii="宋体" w:hAnsi="宋体" w:hint="eastAsia"/>
          <w:snapToGrid w:val="0"/>
          <w:kern w:val="0"/>
          <w:sz w:val="24"/>
          <w:szCs w:val="24"/>
        </w:rPr>
        <w:t>（加盖公章）</w:t>
      </w:r>
      <w:r>
        <w:rPr>
          <w:rFonts w:ascii="宋体" w:hAnsi="宋体" w:hint="eastAsia"/>
          <w:snapToGrid w:val="0"/>
          <w:kern w:val="0"/>
          <w:sz w:val="24"/>
          <w:szCs w:val="20"/>
        </w:rPr>
        <w:t>：</w:t>
      </w:r>
    </w:p>
    <w:p w:rsidR="0064302D" w:rsidRDefault="0040034C">
      <w:pPr>
        <w:spacing w:line="360" w:lineRule="auto"/>
        <w:ind w:firstLineChars="1004" w:firstLine="2410"/>
        <w:rPr>
          <w:rFonts w:ascii="宋体" w:hAnsi="宋体"/>
          <w:snapToGrid w:val="0"/>
          <w:kern w:val="0"/>
          <w:sz w:val="24"/>
          <w:szCs w:val="20"/>
          <w:u w:val="single"/>
        </w:rPr>
      </w:pPr>
      <w:r>
        <w:rPr>
          <w:rFonts w:ascii="宋体" w:hAnsi="宋体" w:hint="eastAsia"/>
          <w:snapToGrid w:val="0"/>
          <w:kern w:val="0"/>
          <w:sz w:val="24"/>
          <w:szCs w:val="20"/>
        </w:rPr>
        <w:t>授权代理人签字：</w:t>
      </w:r>
    </w:p>
    <w:p w:rsidR="0064302D" w:rsidRDefault="0040034C">
      <w:pPr>
        <w:spacing w:line="360" w:lineRule="auto"/>
        <w:ind w:firstLineChars="926" w:firstLine="2408"/>
        <w:jc w:val="left"/>
        <w:rPr>
          <w:rFonts w:ascii="宋体" w:hAnsi="宋体"/>
          <w:bCs/>
          <w:spacing w:val="10"/>
          <w:kern w:val="0"/>
          <w:sz w:val="24"/>
          <w:szCs w:val="20"/>
        </w:rPr>
      </w:pPr>
      <w:r>
        <w:rPr>
          <w:rFonts w:ascii="宋体" w:hAnsi="宋体" w:hint="eastAsia"/>
          <w:bCs/>
          <w:snapToGrid w:val="0"/>
          <w:spacing w:val="10"/>
          <w:kern w:val="0"/>
          <w:sz w:val="24"/>
          <w:szCs w:val="20"/>
        </w:rPr>
        <w:t>日      期：年月日</w:t>
      </w:r>
    </w:p>
    <w:p w:rsidR="0064302D" w:rsidRDefault="0064302D">
      <w:pPr>
        <w:spacing w:line="360" w:lineRule="auto"/>
        <w:jc w:val="left"/>
        <w:rPr>
          <w:rFonts w:ascii="宋体" w:hAnsi="宋体"/>
          <w:bCs/>
          <w:spacing w:val="10"/>
          <w:kern w:val="0"/>
          <w:sz w:val="24"/>
          <w:szCs w:val="20"/>
        </w:rPr>
      </w:pPr>
    </w:p>
    <w:p w:rsidR="0064302D" w:rsidRDefault="0064302D">
      <w:pPr>
        <w:spacing w:line="360" w:lineRule="auto"/>
        <w:ind w:rightChars="104" w:right="218"/>
        <w:rPr>
          <w:rFonts w:ascii="宋体" w:hAnsi="宋体"/>
          <w:snapToGrid w:val="0"/>
          <w:kern w:val="0"/>
          <w:sz w:val="24"/>
          <w:szCs w:val="20"/>
        </w:rPr>
      </w:pPr>
    </w:p>
    <w:p w:rsidR="0064302D" w:rsidRDefault="0040034C">
      <w:pPr>
        <w:spacing w:line="360" w:lineRule="auto"/>
        <w:ind w:rightChars="104" w:right="218"/>
        <w:rPr>
          <w:rFonts w:ascii="宋体" w:hAnsi="宋体"/>
          <w:snapToGrid w:val="0"/>
          <w:kern w:val="0"/>
          <w:sz w:val="24"/>
          <w:szCs w:val="20"/>
        </w:rPr>
      </w:pPr>
      <w:r>
        <w:rPr>
          <w:rFonts w:ascii="宋体" w:hAnsi="宋体" w:hint="eastAsia"/>
          <w:snapToGrid w:val="0"/>
          <w:kern w:val="0"/>
          <w:sz w:val="24"/>
          <w:szCs w:val="20"/>
        </w:rPr>
        <w:t>注：供应商未按上表和要求填报的，视为20</w:t>
      </w:r>
      <w:r>
        <w:rPr>
          <w:rFonts w:ascii="宋体" w:hAnsi="宋体"/>
          <w:snapToGrid w:val="0"/>
          <w:kern w:val="0"/>
          <w:sz w:val="24"/>
          <w:szCs w:val="20"/>
        </w:rPr>
        <w:t>22</w:t>
      </w:r>
      <w:r>
        <w:rPr>
          <w:rFonts w:ascii="宋体" w:hAnsi="宋体" w:hint="eastAsia"/>
          <w:snapToGrid w:val="0"/>
          <w:kern w:val="0"/>
          <w:sz w:val="24"/>
          <w:szCs w:val="20"/>
        </w:rPr>
        <w:t>年1月1日起至今无用户。</w:t>
      </w:r>
      <w:bookmarkEnd w:id="6"/>
      <w:bookmarkEnd w:id="7"/>
    </w:p>
    <w:p w:rsidR="0064302D" w:rsidRDefault="0040034C">
      <w:pPr>
        <w:widowControl/>
        <w:spacing w:line="240" w:lineRule="auto"/>
        <w:jc w:val="left"/>
        <w:rPr>
          <w:rFonts w:ascii="宋体" w:hAnsi="宋体"/>
          <w:snapToGrid w:val="0"/>
          <w:kern w:val="0"/>
          <w:sz w:val="24"/>
          <w:szCs w:val="20"/>
        </w:rPr>
      </w:pPr>
      <w:r>
        <w:rPr>
          <w:rFonts w:ascii="宋体" w:hAnsi="宋体"/>
          <w:snapToGrid w:val="0"/>
          <w:kern w:val="0"/>
          <w:sz w:val="24"/>
          <w:szCs w:val="20"/>
        </w:rPr>
        <w:br w:type="page"/>
      </w:r>
    </w:p>
    <w:p w:rsidR="0064302D" w:rsidRDefault="0040034C">
      <w:pPr>
        <w:widowControl/>
        <w:spacing w:line="240" w:lineRule="auto"/>
        <w:jc w:val="left"/>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lastRenderedPageBreak/>
        <w:t>附件</w:t>
      </w:r>
      <w:r>
        <w:rPr>
          <w:rFonts w:ascii="宋体" w:hAnsi="宋体" w:cs="宋体"/>
          <w:b/>
          <w:bCs/>
          <w:color w:val="000000" w:themeColor="text1"/>
          <w:kern w:val="0"/>
          <w:sz w:val="28"/>
          <w:szCs w:val="28"/>
        </w:rPr>
        <w:t>8</w:t>
      </w:r>
      <w:r>
        <w:rPr>
          <w:rFonts w:ascii="宋体" w:hAnsi="宋体" w:cs="宋体" w:hint="eastAsia"/>
          <w:b/>
          <w:bCs/>
          <w:color w:val="000000" w:themeColor="text1"/>
          <w:kern w:val="0"/>
          <w:sz w:val="28"/>
          <w:szCs w:val="28"/>
        </w:rPr>
        <w:t>：</w:t>
      </w:r>
    </w:p>
    <w:p w:rsidR="0064302D" w:rsidRDefault="0040034C">
      <w:pPr>
        <w:widowControl/>
        <w:spacing w:line="240" w:lineRule="auto"/>
        <w:ind w:firstLineChars="200" w:firstLine="562"/>
        <w:jc w:val="center"/>
        <w:rPr>
          <w:rFonts w:ascii="宋体" w:hAnsi="宋体" w:cs="宋体"/>
          <w:b/>
          <w:bCs/>
          <w:color w:val="000000" w:themeColor="text1"/>
          <w:kern w:val="0"/>
          <w:sz w:val="28"/>
          <w:szCs w:val="28"/>
        </w:rPr>
      </w:pPr>
      <w:r>
        <w:rPr>
          <w:rFonts w:ascii="宋体" w:hAnsi="宋体" w:cs="宋体" w:hint="eastAsia"/>
          <w:b/>
          <w:bCs/>
          <w:color w:val="000000" w:themeColor="text1"/>
          <w:kern w:val="0"/>
          <w:sz w:val="28"/>
          <w:szCs w:val="28"/>
        </w:rPr>
        <w:t>合同文本</w:t>
      </w:r>
    </w:p>
    <w:bookmarkEnd w:id="8"/>
    <w:bookmarkEnd w:id="9"/>
    <w:p w:rsidR="0064302D" w:rsidRDefault="0040034C">
      <w:pPr>
        <w:spacing w:line="400" w:lineRule="exact"/>
        <w:rPr>
          <w:rFonts w:ascii="宋体" w:hAnsi="宋体" w:cs="宋体"/>
          <w:bCs/>
          <w:color w:val="000000" w:themeColor="text1"/>
          <w:sz w:val="28"/>
          <w:szCs w:val="28"/>
          <w:shd w:val="clear" w:color="auto" w:fill="FFFFFF"/>
        </w:rPr>
      </w:pPr>
      <w:r>
        <w:rPr>
          <w:rFonts w:ascii="宋体" w:hAnsi="宋体" w:cs="宋体" w:hint="eastAsia"/>
          <w:bCs/>
          <w:color w:val="000000" w:themeColor="text1"/>
          <w:sz w:val="28"/>
          <w:szCs w:val="28"/>
          <w:shd w:val="clear" w:color="auto" w:fill="FFFFFF"/>
        </w:rPr>
        <w:t xml:space="preserve">                      </w:t>
      </w:r>
    </w:p>
    <w:p w:rsidR="0064302D" w:rsidRDefault="0040034C">
      <w:pPr>
        <w:spacing w:line="240" w:lineRule="auto"/>
        <w:jc w:val="center"/>
        <w:rPr>
          <w:rFonts w:ascii="方正小标宋简体" w:eastAsia="方正小标宋简体"/>
          <w:b/>
          <w:sz w:val="44"/>
          <w:szCs w:val="44"/>
        </w:rPr>
      </w:pPr>
      <w:r>
        <w:rPr>
          <w:rFonts w:ascii="方正小标宋简体" w:eastAsia="方正小标宋简体" w:hint="eastAsia"/>
          <w:b/>
          <w:sz w:val="44"/>
          <w:szCs w:val="44"/>
        </w:rPr>
        <w:t>xxx项目</w:t>
      </w:r>
    </w:p>
    <w:p w:rsidR="0064302D" w:rsidRDefault="0040034C">
      <w:pPr>
        <w:spacing w:line="240" w:lineRule="auto"/>
        <w:jc w:val="center"/>
        <w:rPr>
          <w:rFonts w:ascii="方正小标宋简体" w:eastAsia="方正小标宋简体"/>
          <w:b/>
          <w:sz w:val="44"/>
          <w:szCs w:val="44"/>
        </w:rPr>
      </w:pPr>
      <w:r>
        <w:rPr>
          <w:rFonts w:ascii="方正小标宋简体" w:eastAsia="方正小标宋简体" w:hint="eastAsia"/>
          <w:b/>
          <w:sz w:val="44"/>
          <w:szCs w:val="44"/>
        </w:rPr>
        <w:t>合同书</w:t>
      </w:r>
    </w:p>
    <w:p w:rsidR="0064302D" w:rsidRDefault="0064302D">
      <w:pPr>
        <w:pStyle w:val="af5"/>
        <w:spacing w:before="0" w:after="0" w:line="560" w:lineRule="exact"/>
        <w:rPr>
          <w:rFonts w:ascii="仿宋_GB2312" w:eastAsia="仿宋_GB2312"/>
          <w:b/>
          <w:snapToGrid w:val="0"/>
          <w:spacing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64302D">
      <w:pPr>
        <w:spacing w:line="560" w:lineRule="exact"/>
        <w:rPr>
          <w:rFonts w:ascii="仿宋_GB2312" w:eastAsia="仿宋_GB2312"/>
          <w:b/>
          <w:snapToGrid w:val="0"/>
          <w:kern w:val="0"/>
          <w:sz w:val="30"/>
          <w:szCs w:val="30"/>
        </w:rPr>
      </w:pPr>
    </w:p>
    <w:p w:rsidR="0064302D" w:rsidRDefault="0040034C">
      <w:pPr>
        <w:spacing w:line="560" w:lineRule="exact"/>
        <w:rPr>
          <w:rFonts w:ascii="仿宋_GB2312" w:eastAsia="仿宋_GB2312"/>
          <w:b/>
          <w:bCs/>
          <w:snapToGrid w:val="0"/>
          <w:kern w:val="0"/>
          <w:sz w:val="30"/>
          <w:szCs w:val="30"/>
        </w:rPr>
      </w:pPr>
      <w:r>
        <w:rPr>
          <w:rFonts w:ascii="仿宋_GB2312" w:eastAsia="仿宋_GB2312" w:hint="eastAsia"/>
          <w:b/>
          <w:bCs/>
          <w:snapToGrid w:val="0"/>
          <w:kern w:val="0"/>
          <w:sz w:val="30"/>
          <w:szCs w:val="30"/>
        </w:rPr>
        <w:t>甲方：佛山市中医院</w:t>
      </w:r>
    </w:p>
    <w:p w:rsidR="0064302D" w:rsidRDefault="0064302D">
      <w:pPr>
        <w:spacing w:line="560" w:lineRule="exact"/>
        <w:jc w:val="left"/>
        <w:rPr>
          <w:rFonts w:ascii="仿宋_GB2312" w:eastAsia="仿宋_GB2312"/>
          <w:b/>
          <w:bCs/>
          <w:snapToGrid w:val="0"/>
          <w:kern w:val="0"/>
          <w:sz w:val="30"/>
          <w:szCs w:val="30"/>
        </w:rPr>
      </w:pPr>
    </w:p>
    <w:p w:rsidR="0064302D" w:rsidRDefault="0040034C">
      <w:pPr>
        <w:spacing w:line="600" w:lineRule="exact"/>
        <w:outlineLvl w:val="0"/>
        <w:rPr>
          <w:rFonts w:ascii="仿宋_GB2312" w:eastAsia="仿宋_GB2312" w:hAnsi="宋体"/>
          <w:b/>
          <w:bCs/>
          <w:color w:val="000000" w:themeColor="text1"/>
          <w:sz w:val="30"/>
          <w:szCs w:val="30"/>
        </w:rPr>
      </w:pPr>
      <w:r>
        <w:rPr>
          <w:rFonts w:ascii="仿宋_GB2312" w:eastAsia="仿宋_GB2312" w:hint="eastAsia"/>
          <w:b/>
          <w:bCs/>
          <w:snapToGrid w:val="0"/>
          <w:kern w:val="0"/>
          <w:sz w:val="30"/>
          <w:szCs w:val="30"/>
        </w:rPr>
        <w:t>乙方：</w:t>
      </w:r>
      <w:r>
        <w:rPr>
          <w:rFonts w:ascii="仿宋_GB2312" w:eastAsia="仿宋_GB2312" w:hAnsi="宋体"/>
          <w:b/>
          <w:bCs/>
          <w:color w:val="000000" w:themeColor="text1"/>
          <w:sz w:val="30"/>
          <w:szCs w:val="30"/>
        </w:rPr>
        <w:t xml:space="preserve"> </w:t>
      </w:r>
    </w:p>
    <w:p w:rsidR="0064302D" w:rsidRDefault="0040034C">
      <w:pPr>
        <w:spacing w:line="560" w:lineRule="exact"/>
        <w:jc w:val="left"/>
        <w:rPr>
          <w:rFonts w:ascii="仿宋_GB2312" w:eastAsia="仿宋_GB2312"/>
          <w:b/>
          <w:snapToGrid w:val="0"/>
          <w:kern w:val="0"/>
          <w:sz w:val="30"/>
          <w:szCs w:val="30"/>
        </w:rPr>
      </w:pPr>
      <w:r>
        <w:rPr>
          <w:rFonts w:ascii="仿宋_GB2312" w:eastAsia="仿宋_GB2312" w:hint="eastAsia"/>
          <w:b/>
          <w:snapToGrid w:val="0"/>
          <w:kern w:val="0"/>
          <w:sz w:val="30"/>
          <w:szCs w:val="30"/>
        </w:rPr>
        <w:t xml:space="preserve"> </w:t>
      </w:r>
    </w:p>
    <w:p w:rsidR="0064302D" w:rsidRDefault="0064302D">
      <w:pPr>
        <w:spacing w:line="560" w:lineRule="exact"/>
        <w:jc w:val="left"/>
        <w:rPr>
          <w:rFonts w:ascii="仿宋_GB2312" w:eastAsia="仿宋_GB2312" w:hAnsi="宋体"/>
          <w:b/>
          <w:snapToGrid w:val="0"/>
          <w:kern w:val="0"/>
          <w:sz w:val="30"/>
          <w:szCs w:val="30"/>
        </w:rPr>
      </w:pPr>
    </w:p>
    <w:p w:rsidR="0064302D" w:rsidRDefault="0040034C">
      <w:pPr>
        <w:jc w:val="center"/>
        <w:rPr>
          <w:rFonts w:ascii="方正小标宋简体" w:eastAsia="方正小标宋简体"/>
          <w:b/>
          <w:sz w:val="32"/>
          <w:szCs w:val="32"/>
        </w:rPr>
      </w:pPr>
      <w:r>
        <w:rPr>
          <w:rFonts w:ascii="仿宋_GB2312" w:eastAsia="仿宋_GB2312"/>
          <w:bCs/>
          <w:snapToGrid w:val="0"/>
          <w:sz w:val="24"/>
          <w:szCs w:val="24"/>
        </w:rPr>
        <w:br w:type="page"/>
      </w:r>
    </w:p>
    <w:p w:rsidR="0064302D" w:rsidRDefault="0040034C">
      <w:pPr>
        <w:spacing w:line="240" w:lineRule="auto"/>
        <w:jc w:val="center"/>
        <w:rPr>
          <w:rFonts w:ascii="方正小标宋简体" w:eastAsia="方正小标宋简体"/>
          <w:b/>
          <w:sz w:val="32"/>
          <w:szCs w:val="32"/>
        </w:rPr>
      </w:pPr>
      <w:r>
        <w:rPr>
          <w:rFonts w:ascii="方正小标宋简体" w:eastAsia="方正小标宋简体" w:hint="eastAsia"/>
          <w:b/>
          <w:sz w:val="32"/>
          <w:szCs w:val="32"/>
        </w:rPr>
        <w:lastRenderedPageBreak/>
        <w:t>xx合同书</w:t>
      </w:r>
    </w:p>
    <w:p w:rsidR="0064302D" w:rsidRDefault="0064302D">
      <w:pPr>
        <w:spacing w:line="600" w:lineRule="exact"/>
        <w:outlineLvl w:val="0"/>
        <w:rPr>
          <w:rFonts w:ascii="仿宋_GB2312" w:eastAsia="仿宋_GB2312" w:hAnsi="宋体"/>
          <w:b/>
          <w:sz w:val="24"/>
          <w:szCs w:val="24"/>
        </w:rPr>
      </w:pP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甲</w:t>
      </w:r>
      <w:r>
        <w:rPr>
          <w:rFonts w:ascii="仿宋_GB2312" w:eastAsia="仿宋_GB2312" w:hAnsi="宋体" w:hint="eastAsia"/>
          <w:b/>
          <w:sz w:val="24"/>
          <w:szCs w:val="24"/>
        </w:rPr>
        <w:tab/>
      </w:r>
      <w:r>
        <w:rPr>
          <w:rFonts w:ascii="仿宋_GB2312" w:eastAsia="仿宋_GB2312" w:hAnsi="宋体" w:hint="eastAsia"/>
          <w:b/>
          <w:sz w:val="24"/>
          <w:szCs w:val="24"/>
        </w:rPr>
        <w:tab/>
        <w:t xml:space="preserve">  方： 佛山市中医院</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地</w:t>
      </w:r>
      <w:r>
        <w:rPr>
          <w:rFonts w:ascii="仿宋_GB2312" w:eastAsia="仿宋_GB2312" w:hAnsi="宋体" w:hint="eastAsia"/>
          <w:b/>
          <w:sz w:val="24"/>
          <w:szCs w:val="24"/>
        </w:rPr>
        <w:tab/>
      </w:r>
      <w:r>
        <w:rPr>
          <w:rFonts w:ascii="仿宋_GB2312" w:eastAsia="仿宋_GB2312" w:hAnsi="宋体" w:hint="eastAsia"/>
          <w:b/>
          <w:sz w:val="24"/>
          <w:szCs w:val="24"/>
        </w:rPr>
        <w:tab/>
        <w:t xml:space="preserve">  址： 广东省佛山市</w:t>
      </w:r>
      <w:proofErr w:type="gramStart"/>
      <w:r>
        <w:rPr>
          <w:rFonts w:ascii="仿宋_GB2312" w:eastAsia="仿宋_GB2312" w:hAnsi="宋体" w:hint="eastAsia"/>
          <w:b/>
          <w:sz w:val="24"/>
          <w:szCs w:val="24"/>
        </w:rPr>
        <w:t>亲仁路6号</w:t>
      </w:r>
      <w:proofErr w:type="gramEnd"/>
      <w:r>
        <w:rPr>
          <w:rFonts w:ascii="仿宋_GB2312" w:eastAsia="仿宋_GB2312" w:hAnsi="宋体" w:hint="eastAsia"/>
          <w:b/>
          <w:sz w:val="24"/>
          <w:szCs w:val="24"/>
        </w:rPr>
        <w:t xml:space="preserve"> </w:t>
      </w:r>
    </w:p>
    <w:p w:rsidR="0064302D" w:rsidRDefault="0040034C">
      <w:pPr>
        <w:spacing w:line="600" w:lineRule="exact"/>
        <w:outlineLvl w:val="0"/>
        <w:rPr>
          <w:rFonts w:ascii="仿宋_GB2312" w:eastAsia="仿宋_GB2312" w:hAnsi="宋体"/>
          <w:b/>
          <w:sz w:val="24"/>
          <w:szCs w:val="24"/>
        </w:rPr>
      </w:pPr>
      <w:proofErr w:type="gramStart"/>
      <w:r>
        <w:rPr>
          <w:rFonts w:ascii="仿宋_GB2312" w:eastAsia="仿宋_GB2312" w:hAnsi="宋体" w:hint="eastAsia"/>
          <w:b/>
          <w:sz w:val="24"/>
          <w:szCs w:val="24"/>
        </w:rPr>
        <w:t>邮</w:t>
      </w:r>
      <w:proofErr w:type="gramEnd"/>
      <w:r>
        <w:rPr>
          <w:rFonts w:ascii="仿宋_GB2312" w:eastAsia="仿宋_GB2312" w:hAnsi="宋体" w:hint="eastAsia"/>
          <w:b/>
          <w:sz w:val="24"/>
          <w:szCs w:val="24"/>
        </w:rPr>
        <w:tab/>
      </w:r>
      <w:r>
        <w:rPr>
          <w:rFonts w:ascii="仿宋_GB2312" w:eastAsia="仿宋_GB2312" w:hAnsi="宋体" w:hint="eastAsia"/>
          <w:b/>
          <w:sz w:val="24"/>
          <w:szCs w:val="24"/>
        </w:rPr>
        <w:tab/>
        <w:t xml:space="preserve">  编： 528000            </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电</w:t>
      </w:r>
      <w:r>
        <w:rPr>
          <w:rFonts w:ascii="仿宋_GB2312" w:eastAsia="仿宋_GB2312" w:hAnsi="宋体" w:hint="eastAsia"/>
          <w:b/>
          <w:sz w:val="24"/>
          <w:szCs w:val="24"/>
        </w:rPr>
        <w:tab/>
      </w:r>
      <w:r>
        <w:rPr>
          <w:rFonts w:ascii="仿宋_GB2312" w:eastAsia="仿宋_GB2312" w:hAnsi="宋体" w:hint="eastAsia"/>
          <w:b/>
          <w:sz w:val="24"/>
          <w:szCs w:val="24"/>
        </w:rPr>
        <w:tab/>
        <w:t xml:space="preserve">  话： 0757-83067026  </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传</w:t>
      </w:r>
      <w:r>
        <w:rPr>
          <w:rFonts w:ascii="仿宋_GB2312" w:eastAsia="仿宋_GB2312" w:hAnsi="宋体" w:hint="eastAsia"/>
          <w:b/>
          <w:sz w:val="24"/>
          <w:szCs w:val="24"/>
        </w:rPr>
        <w:tab/>
      </w:r>
      <w:r>
        <w:rPr>
          <w:rFonts w:ascii="仿宋_GB2312" w:eastAsia="仿宋_GB2312" w:hAnsi="宋体" w:hint="eastAsia"/>
          <w:b/>
          <w:sz w:val="24"/>
          <w:szCs w:val="24"/>
        </w:rPr>
        <w:tab/>
        <w:t xml:space="preserve">  真： 0757-83067026  </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统一社会信用代码（纳税人识别号）：12440600456074139P</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开  户  行：中国工商银行祖庙支行</w:t>
      </w:r>
    </w:p>
    <w:p w:rsidR="0064302D" w:rsidRDefault="0040034C">
      <w:pPr>
        <w:spacing w:line="600" w:lineRule="exact"/>
        <w:outlineLvl w:val="0"/>
        <w:rPr>
          <w:rFonts w:ascii="仿宋_GB2312" w:eastAsia="仿宋_GB2312" w:hAnsi="宋体"/>
          <w:b/>
          <w:sz w:val="24"/>
          <w:szCs w:val="24"/>
        </w:rPr>
      </w:pPr>
      <w:r>
        <w:rPr>
          <w:rFonts w:ascii="仿宋_GB2312" w:eastAsia="仿宋_GB2312" w:hAnsi="宋体" w:hint="eastAsia"/>
          <w:b/>
          <w:sz w:val="24"/>
          <w:szCs w:val="24"/>
        </w:rPr>
        <w:t>帐      号：2013020109022107122</w:t>
      </w:r>
    </w:p>
    <w:p w:rsidR="0064302D" w:rsidRDefault="0064302D">
      <w:pPr>
        <w:spacing w:line="600" w:lineRule="exact"/>
        <w:rPr>
          <w:rFonts w:ascii="仿宋_GB2312" w:eastAsia="仿宋_GB2312" w:hAnsi="宋体"/>
          <w:b/>
          <w:sz w:val="24"/>
          <w:szCs w:val="24"/>
        </w:rPr>
      </w:pPr>
    </w:p>
    <w:p w:rsidR="0064302D" w:rsidRDefault="0064302D">
      <w:pPr>
        <w:spacing w:line="600" w:lineRule="exact"/>
        <w:rPr>
          <w:rFonts w:ascii="仿宋_GB2312" w:eastAsia="仿宋_GB2312" w:hAnsi="宋体"/>
          <w:b/>
          <w:sz w:val="24"/>
          <w:szCs w:val="24"/>
        </w:rPr>
      </w:pPr>
    </w:p>
    <w:p w:rsidR="0064302D" w:rsidRDefault="0040034C">
      <w:pPr>
        <w:spacing w:line="600" w:lineRule="exact"/>
        <w:outlineLvl w:val="0"/>
        <w:rPr>
          <w:rFonts w:ascii="仿宋_GB2312" w:eastAsia="仿宋_GB2312" w:hAnsi="宋体"/>
          <w:b/>
          <w:bCs/>
          <w:color w:val="000000" w:themeColor="text1"/>
          <w:sz w:val="24"/>
          <w:szCs w:val="24"/>
        </w:rPr>
      </w:pPr>
      <w:r>
        <w:rPr>
          <w:rFonts w:ascii="仿宋_GB2312" w:eastAsia="仿宋_GB2312" w:hAnsi="宋体" w:hint="eastAsia"/>
          <w:b/>
          <w:color w:val="000000" w:themeColor="text1"/>
          <w:sz w:val="24"/>
          <w:szCs w:val="24"/>
        </w:rPr>
        <w:t>乙</w:t>
      </w:r>
      <w:r>
        <w:rPr>
          <w:rFonts w:ascii="仿宋_GB2312" w:eastAsia="仿宋_GB2312" w:hAnsi="宋体" w:hint="eastAsia"/>
          <w:b/>
          <w:color w:val="000000" w:themeColor="text1"/>
          <w:sz w:val="24"/>
          <w:szCs w:val="24"/>
        </w:rPr>
        <w:tab/>
      </w:r>
      <w:r>
        <w:rPr>
          <w:rFonts w:ascii="仿宋_GB2312" w:eastAsia="仿宋_GB2312" w:hAnsi="宋体" w:hint="eastAsia"/>
          <w:b/>
          <w:color w:val="000000" w:themeColor="text1"/>
          <w:sz w:val="24"/>
          <w:szCs w:val="24"/>
        </w:rPr>
        <w:tab/>
        <w:t xml:space="preserve">  方：</w:t>
      </w:r>
      <w:r>
        <w:rPr>
          <w:rFonts w:ascii="仿宋_GB2312" w:eastAsia="仿宋_GB2312" w:hAnsi="宋体"/>
          <w:b/>
          <w:bCs/>
          <w:color w:val="000000" w:themeColor="text1"/>
          <w:sz w:val="24"/>
          <w:szCs w:val="24"/>
        </w:rPr>
        <w:t xml:space="preserve"> </w:t>
      </w:r>
    </w:p>
    <w:p w:rsidR="0064302D" w:rsidRDefault="0040034C">
      <w:pPr>
        <w:spacing w:line="600" w:lineRule="exact"/>
        <w:outlineLvl w:val="0"/>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地</w:t>
      </w:r>
      <w:r>
        <w:rPr>
          <w:rFonts w:ascii="仿宋_GB2312" w:eastAsia="仿宋_GB2312" w:hAnsi="宋体" w:hint="eastAsia"/>
          <w:b/>
          <w:color w:val="000000" w:themeColor="text1"/>
          <w:sz w:val="24"/>
          <w:szCs w:val="24"/>
        </w:rPr>
        <w:tab/>
      </w:r>
      <w:r>
        <w:rPr>
          <w:rFonts w:ascii="仿宋_GB2312" w:eastAsia="仿宋_GB2312" w:hAnsi="宋体" w:hint="eastAsia"/>
          <w:b/>
          <w:color w:val="000000" w:themeColor="text1"/>
          <w:sz w:val="24"/>
          <w:szCs w:val="24"/>
        </w:rPr>
        <w:tab/>
        <w:t xml:space="preserve">  址：</w:t>
      </w:r>
      <w:r>
        <w:rPr>
          <w:rFonts w:ascii="仿宋_GB2312" w:eastAsia="仿宋_GB2312" w:hAnsi="宋体"/>
          <w:b/>
          <w:color w:val="000000" w:themeColor="text1"/>
          <w:sz w:val="24"/>
          <w:szCs w:val="24"/>
        </w:rPr>
        <w:t xml:space="preserve"> </w:t>
      </w:r>
    </w:p>
    <w:p w:rsidR="0064302D" w:rsidRDefault="0040034C">
      <w:pPr>
        <w:spacing w:line="600" w:lineRule="exact"/>
        <w:rPr>
          <w:rFonts w:ascii="仿宋_GB2312" w:eastAsia="仿宋_GB2312" w:hAnsi="宋体"/>
          <w:b/>
          <w:color w:val="000000" w:themeColor="text1"/>
          <w:sz w:val="24"/>
          <w:szCs w:val="24"/>
        </w:rPr>
      </w:pPr>
      <w:proofErr w:type="gramStart"/>
      <w:r>
        <w:rPr>
          <w:rFonts w:ascii="仿宋_GB2312" w:eastAsia="仿宋_GB2312" w:hAnsi="宋体" w:hint="eastAsia"/>
          <w:b/>
          <w:color w:val="000000" w:themeColor="text1"/>
          <w:sz w:val="24"/>
          <w:szCs w:val="24"/>
        </w:rPr>
        <w:t>邮</w:t>
      </w:r>
      <w:proofErr w:type="gramEnd"/>
      <w:r>
        <w:rPr>
          <w:rFonts w:ascii="仿宋_GB2312" w:eastAsia="仿宋_GB2312" w:hAnsi="宋体" w:hint="eastAsia"/>
          <w:b/>
          <w:color w:val="000000" w:themeColor="text1"/>
          <w:sz w:val="24"/>
          <w:szCs w:val="24"/>
        </w:rPr>
        <w:tab/>
      </w:r>
      <w:r>
        <w:rPr>
          <w:rFonts w:ascii="仿宋_GB2312" w:eastAsia="仿宋_GB2312" w:hAnsi="宋体" w:hint="eastAsia"/>
          <w:b/>
          <w:color w:val="000000" w:themeColor="text1"/>
          <w:sz w:val="24"/>
          <w:szCs w:val="24"/>
        </w:rPr>
        <w:tab/>
        <w:t xml:space="preserve">  编：</w:t>
      </w:r>
    </w:p>
    <w:p w:rsidR="0064302D" w:rsidRDefault="0040034C">
      <w:pPr>
        <w:spacing w:line="600" w:lineRule="exact"/>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电</w:t>
      </w:r>
      <w:r>
        <w:rPr>
          <w:rFonts w:ascii="仿宋_GB2312" w:eastAsia="仿宋_GB2312" w:hAnsi="宋体" w:hint="eastAsia"/>
          <w:b/>
          <w:color w:val="000000" w:themeColor="text1"/>
          <w:sz w:val="24"/>
          <w:szCs w:val="24"/>
        </w:rPr>
        <w:tab/>
      </w:r>
      <w:r>
        <w:rPr>
          <w:rFonts w:ascii="仿宋_GB2312" w:eastAsia="仿宋_GB2312" w:hAnsi="宋体" w:hint="eastAsia"/>
          <w:b/>
          <w:color w:val="000000" w:themeColor="text1"/>
          <w:sz w:val="24"/>
          <w:szCs w:val="24"/>
        </w:rPr>
        <w:tab/>
        <w:t xml:space="preserve">  话：</w:t>
      </w:r>
    </w:p>
    <w:p w:rsidR="0064302D" w:rsidRDefault="0040034C">
      <w:pPr>
        <w:spacing w:line="600" w:lineRule="exact"/>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统一社会信用代码（纳税人识别号）：</w:t>
      </w:r>
    </w:p>
    <w:p w:rsidR="0064302D" w:rsidRDefault="0040034C">
      <w:pPr>
        <w:spacing w:line="600" w:lineRule="exact"/>
        <w:outlineLvl w:val="0"/>
        <w:rPr>
          <w:rFonts w:ascii="仿宋_GB2312" w:eastAsia="仿宋_GB2312" w:hAnsi="宋体"/>
          <w:b/>
          <w:color w:val="000000" w:themeColor="text1"/>
          <w:sz w:val="24"/>
          <w:szCs w:val="24"/>
        </w:rPr>
      </w:pPr>
      <w:r>
        <w:rPr>
          <w:rFonts w:ascii="仿宋_GB2312" w:eastAsia="仿宋_GB2312" w:hAnsi="宋体" w:hint="eastAsia"/>
          <w:b/>
          <w:color w:val="000000" w:themeColor="text1"/>
          <w:sz w:val="24"/>
          <w:szCs w:val="24"/>
        </w:rPr>
        <w:t>开  户  行：</w:t>
      </w:r>
      <w:r>
        <w:rPr>
          <w:rFonts w:ascii="仿宋_GB2312" w:eastAsia="仿宋_GB2312" w:hAnsi="宋体"/>
          <w:b/>
          <w:color w:val="000000" w:themeColor="text1"/>
          <w:sz w:val="24"/>
          <w:szCs w:val="24"/>
        </w:rPr>
        <w:t xml:space="preserve"> </w:t>
      </w:r>
    </w:p>
    <w:p w:rsidR="0064302D" w:rsidRDefault="0040034C">
      <w:pPr>
        <w:spacing w:line="600" w:lineRule="exact"/>
        <w:outlineLvl w:val="0"/>
        <w:rPr>
          <w:rFonts w:ascii="仿宋_GB2312" w:eastAsia="仿宋_GB2312" w:hAnsi="宋体"/>
          <w:color w:val="000000" w:themeColor="text1"/>
          <w:sz w:val="24"/>
          <w:szCs w:val="24"/>
        </w:rPr>
      </w:pPr>
      <w:r>
        <w:rPr>
          <w:rFonts w:ascii="仿宋_GB2312" w:eastAsia="仿宋_GB2312" w:hAnsi="宋体" w:hint="eastAsia"/>
          <w:b/>
          <w:color w:val="000000" w:themeColor="text1"/>
          <w:sz w:val="24"/>
          <w:szCs w:val="24"/>
        </w:rPr>
        <w:t>帐      号：</w:t>
      </w:r>
      <w:r>
        <w:rPr>
          <w:rFonts w:ascii="仿宋_GB2312" w:eastAsia="仿宋_GB2312" w:hAnsi="宋体"/>
          <w:color w:val="000000" w:themeColor="text1"/>
          <w:sz w:val="24"/>
          <w:szCs w:val="24"/>
        </w:rPr>
        <w:t xml:space="preserve"> </w:t>
      </w:r>
      <w:r>
        <w:rPr>
          <w:rFonts w:ascii="仿宋_GB2312" w:eastAsia="仿宋_GB2312" w:hAnsi="宋体"/>
          <w:color w:val="000000" w:themeColor="text1"/>
          <w:sz w:val="24"/>
          <w:szCs w:val="24"/>
        </w:rPr>
        <w:br w:type="page"/>
      </w:r>
    </w:p>
    <w:p w:rsidR="0064302D" w:rsidRDefault="0040034C">
      <w:pPr>
        <w:spacing w:line="600" w:lineRule="exact"/>
        <w:ind w:firstLineChars="250" w:firstLine="600"/>
        <w:outlineLvl w:val="0"/>
        <w:rPr>
          <w:rFonts w:ascii="仿宋_GB2312" w:eastAsia="仿宋_GB2312" w:hAnsi="宋体"/>
          <w:sz w:val="24"/>
          <w:szCs w:val="24"/>
        </w:rPr>
      </w:pPr>
      <w:r>
        <w:rPr>
          <w:rFonts w:ascii="仿宋_GB2312" w:eastAsia="仿宋_GB2312" w:hAnsi="宋体" w:hint="eastAsia"/>
          <w:sz w:val="24"/>
          <w:szCs w:val="24"/>
        </w:rPr>
        <w:lastRenderedPageBreak/>
        <w:t>甲、乙双方依照《中华人民共和国民法典》以及相关法律、法规，经双方协商，本着平等互利和诚实信用的原则，就甲方委托乙方实施“xxxx”达成以下合同条款。</w:t>
      </w:r>
    </w:p>
    <w:p w:rsidR="0064302D" w:rsidRDefault="0064302D">
      <w:pPr>
        <w:spacing w:line="500" w:lineRule="exact"/>
        <w:rPr>
          <w:rFonts w:ascii="仿宋_GB2312" w:eastAsia="仿宋_GB2312" w:hAnsi="宋体"/>
          <w:b/>
          <w:bCs/>
          <w:sz w:val="24"/>
          <w:szCs w:val="24"/>
        </w:rPr>
      </w:pPr>
    </w:p>
    <w:p w:rsidR="0064302D" w:rsidRDefault="0040034C">
      <w:pPr>
        <w:spacing w:line="500" w:lineRule="exact"/>
        <w:rPr>
          <w:rFonts w:ascii="仿宋_GB2312" w:eastAsia="仿宋_GB2312" w:hAnsi="宋体"/>
          <w:kern w:val="28"/>
          <w:sz w:val="24"/>
          <w:szCs w:val="24"/>
        </w:rPr>
      </w:pPr>
      <w:r>
        <w:rPr>
          <w:rFonts w:ascii="仿宋_GB2312" w:eastAsia="仿宋_GB2312" w:hAnsi="宋体" w:hint="eastAsia"/>
          <w:b/>
          <w:bCs/>
          <w:sz w:val="24"/>
          <w:szCs w:val="24"/>
        </w:rPr>
        <w:t>第一条、项目内容</w:t>
      </w:r>
    </w:p>
    <w:p w:rsidR="0064302D" w:rsidRDefault="0040034C">
      <w:pPr>
        <w:numPr>
          <w:ilvl w:val="0"/>
          <w:numId w:val="4"/>
        </w:numPr>
        <w:spacing w:line="500" w:lineRule="exact"/>
        <w:rPr>
          <w:rFonts w:ascii="仿宋_GB2312" w:eastAsia="仿宋_GB2312" w:hAnsi="宋体"/>
          <w:sz w:val="24"/>
          <w:szCs w:val="24"/>
        </w:rPr>
      </w:pPr>
      <w:r>
        <w:rPr>
          <w:rFonts w:ascii="仿宋_GB2312" w:eastAsia="仿宋_GB2312" w:hAnsi="宋体" w:hint="eastAsia"/>
          <w:sz w:val="24"/>
          <w:szCs w:val="24"/>
        </w:rPr>
        <w:t>项目名称：</w:t>
      </w:r>
    </w:p>
    <w:p w:rsidR="0064302D" w:rsidRDefault="0040034C">
      <w:pPr>
        <w:numPr>
          <w:ilvl w:val="0"/>
          <w:numId w:val="4"/>
        </w:numPr>
        <w:spacing w:line="500" w:lineRule="exact"/>
        <w:rPr>
          <w:rFonts w:ascii="仿宋_GB2312" w:eastAsia="仿宋_GB2312" w:hAnsi="宋体"/>
          <w:sz w:val="24"/>
          <w:szCs w:val="24"/>
        </w:rPr>
      </w:pPr>
      <w:r>
        <w:rPr>
          <w:rFonts w:ascii="仿宋_GB2312" w:eastAsia="仿宋_GB2312" w:hAnsi="宋体" w:hint="eastAsia"/>
          <w:sz w:val="24"/>
          <w:szCs w:val="24"/>
        </w:rPr>
        <w:t>项目编号：</w:t>
      </w:r>
      <w:r>
        <w:rPr>
          <w:rFonts w:ascii="仿宋_GB2312" w:eastAsia="仿宋_GB2312" w:hAnsi="宋体"/>
          <w:sz w:val="24"/>
          <w:szCs w:val="24"/>
        </w:rPr>
        <w:t xml:space="preserve"> </w:t>
      </w:r>
    </w:p>
    <w:p w:rsidR="0064302D" w:rsidRDefault="0040034C">
      <w:pPr>
        <w:numPr>
          <w:ilvl w:val="0"/>
          <w:numId w:val="4"/>
        </w:numPr>
        <w:spacing w:line="500" w:lineRule="exact"/>
        <w:rPr>
          <w:rFonts w:ascii="仿宋_GB2312" w:eastAsia="仿宋_GB2312" w:hAnsi="宋体"/>
          <w:sz w:val="24"/>
          <w:szCs w:val="24"/>
        </w:rPr>
      </w:pPr>
      <w:r>
        <w:rPr>
          <w:rFonts w:ascii="仿宋_GB2312" w:eastAsia="仿宋_GB2312" w:hAnsi="宋体"/>
          <w:sz w:val="24"/>
          <w:szCs w:val="24"/>
        </w:rPr>
        <w:t xml:space="preserve">总金额： </w:t>
      </w:r>
      <w:r>
        <w:rPr>
          <w:rFonts w:ascii="仿宋_GB2312" w:eastAsia="仿宋_GB2312" w:hAnsi="宋体" w:hint="eastAsia"/>
          <w:sz w:val="24"/>
          <w:szCs w:val="24"/>
        </w:rPr>
        <w:t>xx元</w:t>
      </w:r>
      <w:r>
        <w:rPr>
          <w:rFonts w:ascii="仿宋_GB2312" w:eastAsia="仿宋_GB2312" w:hAnsi="宋体"/>
          <w:sz w:val="24"/>
          <w:szCs w:val="24"/>
        </w:rPr>
        <w:t>（大写：人民币</w:t>
      </w:r>
      <w:r>
        <w:rPr>
          <w:rFonts w:ascii="仿宋_GB2312" w:eastAsia="仿宋_GB2312" w:hAnsi="宋体" w:hint="eastAsia"/>
          <w:sz w:val="24"/>
          <w:szCs w:val="24"/>
        </w:rPr>
        <w:t>xx</w:t>
      </w:r>
      <w:r>
        <w:rPr>
          <w:rFonts w:ascii="仿宋_GB2312" w:eastAsia="仿宋_GB2312" w:hAnsi="宋体"/>
          <w:sz w:val="24"/>
          <w:szCs w:val="24"/>
        </w:rPr>
        <w:t>元整）</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51"/>
        <w:gridCol w:w="1134"/>
        <w:gridCol w:w="1417"/>
        <w:gridCol w:w="1843"/>
        <w:gridCol w:w="2977"/>
      </w:tblGrid>
      <w:tr w:rsidR="00D70748" w:rsidTr="00D70748">
        <w:trPr>
          <w:jc w:val="center"/>
        </w:trPr>
        <w:tc>
          <w:tcPr>
            <w:tcW w:w="1271"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名称</w:t>
            </w:r>
          </w:p>
        </w:tc>
        <w:tc>
          <w:tcPr>
            <w:tcW w:w="851"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数量</w:t>
            </w:r>
          </w:p>
        </w:tc>
        <w:tc>
          <w:tcPr>
            <w:tcW w:w="1134"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单位</w:t>
            </w:r>
          </w:p>
        </w:tc>
        <w:tc>
          <w:tcPr>
            <w:tcW w:w="1417"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highlight w:val="yellow"/>
              </w:rPr>
            </w:pPr>
            <w:r>
              <w:rPr>
                <w:rFonts w:ascii="仿宋_GB2312" w:eastAsia="仿宋_GB2312" w:hAnsi="宋体" w:hint="eastAsia"/>
                <w:sz w:val="24"/>
                <w:szCs w:val="24"/>
                <w:highlight w:val="yellow"/>
              </w:rPr>
              <w:t>品牌</w:t>
            </w:r>
          </w:p>
        </w:tc>
        <w:tc>
          <w:tcPr>
            <w:tcW w:w="1843"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单价（元）</w:t>
            </w:r>
          </w:p>
        </w:tc>
        <w:tc>
          <w:tcPr>
            <w:tcW w:w="2977" w:type="dxa"/>
            <w:tcBorders>
              <w:bottom w:val="single" w:sz="4" w:space="0" w:color="auto"/>
            </w:tcBorders>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总 价（元）</w:t>
            </w:r>
          </w:p>
        </w:tc>
      </w:tr>
      <w:tr w:rsidR="00D70748" w:rsidTr="00D70748">
        <w:trPr>
          <w:trHeight w:val="700"/>
          <w:jc w:val="center"/>
        </w:trPr>
        <w:tc>
          <w:tcPr>
            <w:tcW w:w="1271" w:type="dxa"/>
            <w:vAlign w:val="center"/>
          </w:tcPr>
          <w:p w:rsidR="00D70748" w:rsidRDefault="00D70748">
            <w:pPr>
              <w:spacing w:line="240" w:lineRule="auto"/>
              <w:jc w:val="center"/>
              <w:rPr>
                <w:rFonts w:ascii="仿宋_GB2312" w:eastAsia="仿宋_GB2312" w:hAnsi="宋体"/>
                <w:sz w:val="24"/>
                <w:szCs w:val="24"/>
              </w:rPr>
            </w:pPr>
          </w:p>
        </w:tc>
        <w:tc>
          <w:tcPr>
            <w:tcW w:w="851" w:type="dxa"/>
            <w:vAlign w:val="center"/>
          </w:tcPr>
          <w:p w:rsidR="00D70748" w:rsidRDefault="00D70748">
            <w:pPr>
              <w:spacing w:line="240" w:lineRule="auto"/>
              <w:jc w:val="center"/>
              <w:rPr>
                <w:rFonts w:ascii="仿宋_GB2312" w:eastAsia="仿宋_GB2312" w:hAnsi="宋体"/>
                <w:sz w:val="24"/>
                <w:szCs w:val="24"/>
              </w:rPr>
            </w:pPr>
          </w:p>
        </w:tc>
        <w:tc>
          <w:tcPr>
            <w:tcW w:w="1134" w:type="dxa"/>
            <w:vAlign w:val="center"/>
          </w:tcPr>
          <w:p w:rsidR="00D70748" w:rsidRDefault="00D70748">
            <w:pPr>
              <w:spacing w:line="240" w:lineRule="auto"/>
              <w:jc w:val="center"/>
              <w:rPr>
                <w:rFonts w:ascii="仿宋_GB2312" w:eastAsia="仿宋_GB2312" w:hAnsi="宋体"/>
                <w:sz w:val="24"/>
                <w:szCs w:val="24"/>
              </w:rPr>
            </w:pPr>
          </w:p>
        </w:tc>
        <w:tc>
          <w:tcPr>
            <w:tcW w:w="1417" w:type="dxa"/>
            <w:vAlign w:val="center"/>
          </w:tcPr>
          <w:p w:rsidR="00D70748" w:rsidRDefault="00D70748">
            <w:pPr>
              <w:spacing w:line="240" w:lineRule="auto"/>
              <w:jc w:val="center"/>
              <w:rPr>
                <w:rFonts w:ascii="仿宋_GB2312" w:eastAsia="仿宋_GB2312" w:hAnsi="宋体"/>
                <w:sz w:val="24"/>
                <w:szCs w:val="24"/>
                <w:highlight w:val="yellow"/>
              </w:rPr>
            </w:pPr>
          </w:p>
        </w:tc>
        <w:tc>
          <w:tcPr>
            <w:tcW w:w="1843" w:type="dxa"/>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.00</w:t>
            </w:r>
          </w:p>
        </w:tc>
        <w:tc>
          <w:tcPr>
            <w:tcW w:w="2977" w:type="dxa"/>
            <w:vAlign w:val="center"/>
          </w:tcPr>
          <w:p w:rsidR="00D70748" w:rsidRDefault="00D70748">
            <w:pPr>
              <w:spacing w:line="240" w:lineRule="auto"/>
              <w:jc w:val="center"/>
              <w:rPr>
                <w:rFonts w:ascii="仿宋_GB2312" w:eastAsia="仿宋_GB2312" w:hAnsi="宋体"/>
                <w:sz w:val="24"/>
                <w:szCs w:val="24"/>
              </w:rPr>
            </w:pPr>
            <w:r>
              <w:rPr>
                <w:rFonts w:ascii="仿宋_GB2312" w:eastAsia="仿宋_GB2312" w:hAnsi="宋体" w:hint="eastAsia"/>
                <w:sz w:val="24"/>
                <w:szCs w:val="24"/>
              </w:rPr>
              <w:t>¥</w:t>
            </w:r>
            <w:r>
              <w:rPr>
                <w:rFonts w:ascii="仿宋_GB2312" w:eastAsia="仿宋_GB2312" w:hAnsi="宋体"/>
                <w:sz w:val="24"/>
                <w:szCs w:val="24"/>
              </w:rPr>
              <w:t>.00</w:t>
            </w:r>
          </w:p>
        </w:tc>
      </w:tr>
      <w:tr w:rsidR="0064302D" w:rsidTr="00D70748">
        <w:trPr>
          <w:jc w:val="center"/>
        </w:trPr>
        <w:tc>
          <w:tcPr>
            <w:tcW w:w="9493" w:type="dxa"/>
            <w:gridSpan w:val="6"/>
            <w:vAlign w:val="center"/>
          </w:tcPr>
          <w:p w:rsidR="0064302D" w:rsidRDefault="0040034C">
            <w:pPr>
              <w:spacing w:line="240" w:lineRule="auto"/>
              <w:jc w:val="center"/>
              <w:rPr>
                <w:rFonts w:ascii="仿宋_GB2312" w:eastAsia="仿宋_GB2312" w:hAnsi="宋体"/>
                <w:sz w:val="24"/>
                <w:szCs w:val="24"/>
              </w:rPr>
            </w:pPr>
            <w:r>
              <w:rPr>
                <w:rFonts w:ascii="仿宋_GB2312" w:eastAsia="仿宋_GB2312" w:hAnsi="宋体" w:hint="eastAsia"/>
                <w:sz w:val="24"/>
                <w:szCs w:val="24"/>
              </w:rPr>
              <w:t>合计：</w:t>
            </w:r>
            <w:bookmarkStart w:id="10" w:name="_Hlk58491702"/>
            <w:r>
              <w:rPr>
                <w:rFonts w:ascii="仿宋_GB2312" w:eastAsia="仿宋_GB2312" w:hAnsi="宋体" w:hint="eastAsia"/>
                <w:sz w:val="24"/>
                <w:szCs w:val="24"/>
              </w:rPr>
              <w:t>人民币</w:t>
            </w:r>
            <w:r>
              <w:rPr>
                <w:rFonts w:ascii="仿宋_GB2312" w:eastAsia="仿宋_GB2312" w:hAnsi="宋体"/>
                <w:sz w:val="24"/>
                <w:szCs w:val="24"/>
              </w:rPr>
              <w:t>元整</w:t>
            </w:r>
            <w:r>
              <w:rPr>
                <w:rFonts w:ascii="仿宋_GB2312" w:eastAsia="仿宋_GB2312" w:hAnsi="宋体" w:hint="eastAsia"/>
                <w:sz w:val="24"/>
                <w:szCs w:val="24"/>
              </w:rPr>
              <w:t>（</w:t>
            </w:r>
            <w:r>
              <w:rPr>
                <w:rFonts w:ascii="仿宋_GB2312" w:eastAsia="仿宋_GB2312" w:hAnsi="宋体" w:hint="eastAsia"/>
                <w:sz w:val="24"/>
                <w:szCs w:val="24"/>
              </w:rPr>
              <w:t>¥</w:t>
            </w:r>
            <w:r>
              <w:rPr>
                <w:rFonts w:ascii="仿宋_GB2312" w:eastAsia="仿宋_GB2312" w:hAnsi="宋体" w:hint="eastAsia"/>
                <w:sz w:val="24"/>
                <w:szCs w:val="24"/>
              </w:rPr>
              <w:t>xxx</w:t>
            </w:r>
            <w:r>
              <w:rPr>
                <w:rFonts w:ascii="仿宋_GB2312" w:eastAsia="仿宋_GB2312" w:hAnsi="宋体"/>
                <w:sz w:val="24"/>
                <w:szCs w:val="24"/>
              </w:rPr>
              <w:t>.00</w:t>
            </w:r>
            <w:r>
              <w:rPr>
                <w:rFonts w:ascii="仿宋_GB2312" w:eastAsia="仿宋_GB2312" w:hAnsi="宋体" w:hint="eastAsia"/>
                <w:sz w:val="24"/>
                <w:szCs w:val="24"/>
              </w:rPr>
              <w:t>）</w:t>
            </w:r>
            <w:bookmarkEnd w:id="10"/>
          </w:p>
        </w:tc>
      </w:tr>
    </w:tbl>
    <w:p w:rsidR="0064302D" w:rsidRDefault="0040034C">
      <w:pPr>
        <w:numPr>
          <w:ilvl w:val="0"/>
          <w:numId w:val="4"/>
        </w:numPr>
        <w:spacing w:line="500" w:lineRule="exact"/>
        <w:rPr>
          <w:rFonts w:ascii="仿宋_GB2312" w:eastAsia="仿宋_GB2312" w:hAnsi="宋体"/>
          <w:sz w:val="24"/>
          <w:szCs w:val="24"/>
        </w:rPr>
      </w:pPr>
      <w:r>
        <w:rPr>
          <w:rFonts w:ascii="仿宋_GB2312" w:eastAsia="仿宋_GB2312" w:hAnsi="宋体" w:hint="eastAsia"/>
          <w:sz w:val="24"/>
          <w:szCs w:val="24"/>
        </w:rPr>
        <w:t>交货及安装地点：甲方（用户）指定地点。</w:t>
      </w:r>
    </w:p>
    <w:p w:rsidR="0064302D" w:rsidRDefault="0040034C">
      <w:pPr>
        <w:pStyle w:val="af4"/>
        <w:widowControl/>
        <w:numPr>
          <w:ilvl w:val="0"/>
          <w:numId w:val="4"/>
        </w:numPr>
        <w:spacing w:line="500" w:lineRule="exact"/>
        <w:ind w:firstLineChars="0"/>
        <w:contextualSpacing/>
        <w:jc w:val="left"/>
        <w:rPr>
          <w:rFonts w:ascii="仿宋_GB2312" w:eastAsia="仿宋_GB2312"/>
          <w:color w:val="000000"/>
          <w:sz w:val="24"/>
        </w:rPr>
      </w:pPr>
      <w:r>
        <w:rPr>
          <w:rFonts w:ascii="仿宋_GB2312" w:eastAsia="仿宋_GB2312" w:hAnsi="宋体" w:hint="eastAsia"/>
          <w:bCs/>
          <w:sz w:val="24"/>
        </w:rPr>
        <w:t>主要内容及实现功能：</w:t>
      </w:r>
      <w:r>
        <w:rPr>
          <w:rFonts w:ascii="仿宋_GB2312" w:eastAsia="仿宋_GB2312" w:hint="eastAsia"/>
          <w:color w:val="000000"/>
          <w:sz w:val="24"/>
        </w:rPr>
        <w:t>详见附件1《项目</w:t>
      </w:r>
      <w:r>
        <w:rPr>
          <w:rFonts w:ascii="仿宋_GB2312" w:eastAsia="仿宋_GB2312" w:hint="eastAsia"/>
          <w:sz w:val="24"/>
        </w:rPr>
        <w:t>用户</w:t>
      </w:r>
      <w:r>
        <w:rPr>
          <w:rFonts w:ascii="仿宋_GB2312" w:eastAsia="仿宋_GB2312" w:hint="eastAsia"/>
          <w:color w:val="000000"/>
          <w:sz w:val="24"/>
        </w:rPr>
        <w:t>需求书》。</w:t>
      </w:r>
    </w:p>
    <w:p w:rsidR="0064302D" w:rsidRDefault="0040034C">
      <w:pPr>
        <w:pStyle w:val="af4"/>
        <w:numPr>
          <w:ilvl w:val="0"/>
          <w:numId w:val="5"/>
        </w:numPr>
        <w:spacing w:line="500" w:lineRule="exact"/>
        <w:ind w:firstLineChars="0"/>
        <w:rPr>
          <w:rFonts w:ascii="仿宋_GB2312" w:eastAsia="仿宋_GB2312" w:hAnsi="宋体"/>
          <w:b/>
          <w:bCs/>
          <w:sz w:val="24"/>
          <w:szCs w:val="24"/>
        </w:rPr>
      </w:pPr>
      <w:r>
        <w:rPr>
          <w:rFonts w:ascii="仿宋_GB2312" w:eastAsia="仿宋_GB2312" w:hint="eastAsia"/>
          <w:b/>
          <w:bCs/>
          <w:color w:val="000000"/>
          <w:sz w:val="24"/>
          <w:szCs w:val="24"/>
        </w:rPr>
        <w:t>甲方的权利与义务</w:t>
      </w:r>
    </w:p>
    <w:p w:rsidR="0064302D" w:rsidRDefault="0040034C">
      <w:pPr>
        <w:widowControl/>
        <w:spacing w:line="500" w:lineRule="exact"/>
        <w:contextualSpacing/>
        <w:rPr>
          <w:rFonts w:ascii="仿宋_GB2312" w:eastAsia="仿宋_GB2312" w:hAnsi="宋体" w:cs="宋体"/>
          <w:sz w:val="24"/>
          <w:szCs w:val="24"/>
        </w:rPr>
      </w:pPr>
      <w:r>
        <w:rPr>
          <w:rFonts w:ascii="仿宋_GB2312" w:eastAsia="仿宋_GB2312" w:hAnsi="宋体" w:cs="宋体" w:hint="eastAsia"/>
          <w:sz w:val="24"/>
          <w:szCs w:val="24"/>
        </w:rPr>
        <w:t>1、甲方应根据本合同约定，按时支付相关款项。</w:t>
      </w:r>
    </w:p>
    <w:p w:rsidR="0064302D" w:rsidRDefault="0040034C">
      <w:pPr>
        <w:spacing w:line="500" w:lineRule="exact"/>
        <w:ind w:left="360" w:hangingChars="150" w:hanging="360"/>
        <w:rPr>
          <w:rFonts w:ascii="仿宋_GB2312" w:eastAsia="仿宋_GB2312" w:hAnsi="宋体" w:cs="宋体"/>
          <w:kern w:val="0"/>
          <w:sz w:val="24"/>
          <w:szCs w:val="24"/>
        </w:rPr>
      </w:pPr>
      <w:r>
        <w:rPr>
          <w:rFonts w:ascii="仿宋_GB2312" w:eastAsia="仿宋_GB2312" w:hAnsi="宋体" w:cs="宋体" w:hint="eastAsia"/>
          <w:kern w:val="0"/>
          <w:sz w:val="24"/>
          <w:szCs w:val="24"/>
        </w:rPr>
        <w:t>2、甲方应指派相应的人员组成项目管理小组，并保证指派专门的人员负责执行本合同及其附件项下甲方的工作。负责做好必要的内部安排，以便于项目的顺利开展。</w:t>
      </w:r>
    </w:p>
    <w:p w:rsidR="0064302D" w:rsidRDefault="0040034C">
      <w:pPr>
        <w:spacing w:line="500" w:lineRule="exact"/>
        <w:ind w:left="360" w:hangingChars="150" w:hanging="360"/>
        <w:rPr>
          <w:rFonts w:ascii="仿宋_GB2312" w:eastAsia="仿宋_GB2312" w:hAnsi="宋体" w:cs="宋体"/>
          <w:kern w:val="0"/>
          <w:sz w:val="24"/>
          <w:szCs w:val="24"/>
        </w:rPr>
      </w:pPr>
      <w:r>
        <w:rPr>
          <w:rFonts w:ascii="仿宋_GB2312" w:eastAsia="仿宋_GB2312" w:hAnsi="宋体" w:cs="宋体" w:hint="eastAsia"/>
          <w:kern w:val="0"/>
          <w:sz w:val="24"/>
          <w:szCs w:val="24"/>
        </w:rPr>
        <w:t>3、</w:t>
      </w:r>
      <w:r w:rsidRPr="00D70748">
        <w:rPr>
          <w:rFonts w:ascii="仿宋_GB2312" w:eastAsia="仿宋_GB2312" w:hAnsi="宋体" w:cs="宋体" w:hint="eastAsia"/>
          <w:kern w:val="0"/>
          <w:sz w:val="24"/>
          <w:szCs w:val="24"/>
        </w:rPr>
        <w:t>甲方应及时向乙方报告故障现象或报错信息，以便乙方及时分析故障，有准备地到现场及时处理故障。</w:t>
      </w:r>
    </w:p>
    <w:p w:rsidR="0064302D" w:rsidRDefault="0040034C">
      <w:pPr>
        <w:spacing w:line="500" w:lineRule="exact"/>
        <w:ind w:left="360" w:hangingChars="150" w:hanging="360"/>
        <w:rPr>
          <w:rFonts w:ascii="仿宋_GB2312" w:eastAsia="仿宋_GB2312" w:hAnsi="宋体" w:cs="宋体"/>
          <w:kern w:val="0"/>
          <w:sz w:val="24"/>
          <w:szCs w:val="24"/>
        </w:rPr>
      </w:pPr>
      <w:r>
        <w:rPr>
          <w:rFonts w:ascii="仿宋_GB2312" w:eastAsia="仿宋_GB2312" w:hAnsi="宋体" w:cs="宋体" w:hint="eastAsia"/>
          <w:kern w:val="0"/>
          <w:sz w:val="24"/>
          <w:szCs w:val="24"/>
        </w:rPr>
        <w:t>4、负责提供产品实施所需基础设施及运行环境，包括但不限于直线电话、电脑、服务器等硬件系统和网络环境，确保软件在每一工作站点有可连接的网络接口，保证网络连接的稳定性，达到软件系统正常运行和远程网络维护服务的必备条件。</w:t>
      </w:r>
    </w:p>
    <w:p w:rsidR="0064302D" w:rsidRDefault="0040034C">
      <w:pPr>
        <w:pStyle w:val="10"/>
        <w:numPr>
          <w:ilvl w:val="255"/>
          <w:numId w:val="0"/>
        </w:numPr>
        <w:rPr>
          <w:rFonts w:ascii="仿宋_GB2312" w:eastAsia="仿宋_GB2312" w:hAnsi="宋体" w:cs="宋体"/>
          <w:kern w:val="0"/>
          <w:sz w:val="24"/>
          <w:szCs w:val="24"/>
        </w:rPr>
      </w:pPr>
      <w:r>
        <w:rPr>
          <w:rFonts w:ascii="仿宋_GB2312" w:eastAsia="仿宋_GB2312" w:hAnsi="宋体" w:cs="宋体" w:hint="eastAsia"/>
          <w:kern w:val="0"/>
          <w:sz w:val="24"/>
          <w:szCs w:val="24"/>
        </w:rPr>
        <w:t>5、指派专人负责收集整理软件运行所需数据，并保证数据的完整和正确性。</w:t>
      </w:r>
    </w:p>
    <w:p w:rsidR="0064302D" w:rsidRDefault="0040034C">
      <w:pPr>
        <w:spacing w:line="420" w:lineRule="exact"/>
        <w:rPr>
          <w:rFonts w:ascii="宋体" w:hAnsi="宋体" w:cs="宋体"/>
          <w:bCs/>
          <w:sz w:val="24"/>
          <w:szCs w:val="24"/>
        </w:rPr>
      </w:pPr>
      <w:r>
        <w:rPr>
          <w:rFonts w:ascii="仿宋_GB2312" w:eastAsia="仿宋_GB2312" w:hAnsi="宋体" w:cs="宋体" w:hint="eastAsia"/>
          <w:kern w:val="0"/>
          <w:sz w:val="24"/>
          <w:szCs w:val="24"/>
        </w:rPr>
        <w:t>6、</w:t>
      </w:r>
      <w:r>
        <w:rPr>
          <w:rFonts w:ascii="仿宋_GB2312" w:eastAsia="仿宋_GB2312" w:hAnsi="宋体" w:cs="宋体" w:hint="eastAsia"/>
          <w:bCs/>
          <w:sz w:val="24"/>
          <w:szCs w:val="24"/>
        </w:rPr>
        <w:t>甲方为乙方系统测试、安装提供必要的条件，以满足项目的实施需要。</w:t>
      </w:r>
    </w:p>
    <w:p w:rsidR="0064302D" w:rsidRDefault="0040034C">
      <w:pPr>
        <w:pStyle w:val="10"/>
        <w:numPr>
          <w:ilvl w:val="255"/>
          <w:numId w:val="0"/>
        </w:numPr>
        <w:rPr>
          <w:rFonts w:ascii="仿宋_GB2312" w:eastAsia="仿宋_GB2312" w:hAnsi="宋体" w:cs="宋体"/>
          <w:kern w:val="0"/>
          <w:sz w:val="24"/>
          <w:szCs w:val="24"/>
        </w:rPr>
      </w:pPr>
      <w:r>
        <w:rPr>
          <w:rFonts w:ascii="仿宋_GB2312" w:eastAsia="仿宋_GB2312" w:hAnsi="宋体" w:cs="宋体" w:hint="eastAsia"/>
          <w:kern w:val="0"/>
          <w:sz w:val="24"/>
          <w:szCs w:val="24"/>
        </w:rPr>
        <w:t>7、未经乙方书面授权，甲方不得私自修改软件结构，否则因此引起的一切责任及损失由甲方承担。</w:t>
      </w:r>
    </w:p>
    <w:p w:rsidR="0064302D" w:rsidRDefault="0040034C">
      <w:pPr>
        <w:pStyle w:val="10"/>
        <w:numPr>
          <w:ilvl w:val="255"/>
          <w:numId w:val="0"/>
        </w:numPr>
        <w:rPr>
          <w:rFonts w:ascii="仿宋_GB2312" w:eastAsia="仿宋_GB2312" w:hAnsi="宋体" w:cs="宋体"/>
          <w:kern w:val="0"/>
          <w:sz w:val="24"/>
          <w:szCs w:val="24"/>
        </w:rPr>
      </w:pPr>
      <w:r>
        <w:rPr>
          <w:rFonts w:ascii="仿宋_GB2312" w:eastAsia="仿宋_GB2312" w:hAnsi="宋体" w:cs="宋体" w:hint="eastAsia"/>
          <w:kern w:val="0"/>
          <w:sz w:val="24"/>
          <w:szCs w:val="24"/>
        </w:rPr>
        <w:t>8、甲方有权对乙方服务过程中存在的问题提出意见和建议，责令乙方及时整改、完善。</w:t>
      </w:r>
    </w:p>
    <w:p w:rsidR="0064302D" w:rsidRDefault="0040034C">
      <w:pPr>
        <w:spacing w:line="500" w:lineRule="exact"/>
        <w:rPr>
          <w:rFonts w:ascii="仿宋_GB2312" w:eastAsia="仿宋_GB2312" w:hAnsi="宋体"/>
          <w:b/>
          <w:bCs/>
          <w:sz w:val="24"/>
          <w:szCs w:val="24"/>
        </w:rPr>
      </w:pPr>
      <w:r>
        <w:rPr>
          <w:rFonts w:ascii="仿宋_GB2312" w:eastAsia="仿宋_GB2312" w:hAnsi="宋体" w:hint="eastAsia"/>
          <w:b/>
          <w:bCs/>
          <w:sz w:val="24"/>
          <w:szCs w:val="24"/>
        </w:rPr>
        <w:t>第三条、</w:t>
      </w:r>
      <w:r>
        <w:rPr>
          <w:rFonts w:ascii="仿宋_GB2312" w:eastAsia="仿宋_GB2312" w:hint="eastAsia"/>
          <w:b/>
          <w:bCs/>
          <w:color w:val="000000"/>
          <w:sz w:val="24"/>
          <w:szCs w:val="24"/>
        </w:rPr>
        <w:t>乙方的权利与义务</w:t>
      </w:r>
    </w:p>
    <w:p w:rsidR="0064302D" w:rsidRDefault="0040034C">
      <w:pPr>
        <w:widowControl/>
        <w:spacing w:line="500" w:lineRule="exact"/>
        <w:contextualSpacing/>
        <w:jc w:val="left"/>
        <w:rPr>
          <w:rFonts w:ascii="仿宋_GB2312" w:eastAsia="仿宋_GB2312" w:hAnsi="宋体"/>
          <w:sz w:val="24"/>
          <w:szCs w:val="24"/>
        </w:rPr>
      </w:pPr>
      <w:r>
        <w:rPr>
          <w:rFonts w:ascii="仿宋_GB2312" w:eastAsia="仿宋_GB2312" w:hAnsi="宋体" w:hint="eastAsia"/>
          <w:sz w:val="24"/>
          <w:szCs w:val="24"/>
        </w:rPr>
        <w:lastRenderedPageBreak/>
        <w:t>1、乙方应严格遵循本合同约定向甲方提供相关专业服务。</w:t>
      </w:r>
    </w:p>
    <w:p w:rsidR="0064302D" w:rsidRDefault="0040034C">
      <w:pPr>
        <w:widowControl/>
        <w:spacing w:line="500" w:lineRule="exact"/>
        <w:ind w:left="240" w:hangingChars="100" w:hanging="240"/>
        <w:contextualSpacing/>
        <w:jc w:val="left"/>
        <w:rPr>
          <w:rFonts w:ascii="仿宋_GB2312" w:eastAsia="仿宋_GB2312" w:hAnsi="宋体"/>
          <w:sz w:val="24"/>
          <w:szCs w:val="24"/>
        </w:rPr>
      </w:pPr>
      <w:r>
        <w:rPr>
          <w:rFonts w:ascii="仿宋_GB2312" w:eastAsia="仿宋_GB2312" w:hAnsi="宋体" w:hint="eastAsia"/>
          <w:sz w:val="24"/>
          <w:szCs w:val="24"/>
        </w:rPr>
        <w:t>2、乙方应根据本合同及工作任务书的要求安排相应的能胜任的专业人员。乙方应向甲方提供参加本项目的人员名单及相关资质证明。在提供服务过程中，乙方保证其参加本项目的人员的相对稳定。</w:t>
      </w:r>
    </w:p>
    <w:p w:rsidR="0064302D" w:rsidRDefault="0040034C">
      <w:pPr>
        <w:spacing w:line="520" w:lineRule="exact"/>
        <w:ind w:left="360" w:hangingChars="150" w:hanging="360"/>
        <w:rPr>
          <w:rFonts w:ascii="仿宋_GB2312" w:eastAsia="仿宋_GB2312" w:hAnsi="宋体" w:cs="宋体"/>
          <w:kern w:val="0"/>
          <w:sz w:val="24"/>
          <w:szCs w:val="24"/>
        </w:rPr>
      </w:pPr>
      <w:r>
        <w:rPr>
          <w:rFonts w:ascii="仿宋_GB2312" w:eastAsia="仿宋_GB2312" w:hAnsi="宋体" w:hint="eastAsia"/>
          <w:sz w:val="24"/>
          <w:szCs w:val="24"/>
        </w:rPr>
        <w:t>3、乙方自合同签署生效之日起</w:t>
      </w:r>
      <w:r w:rsidRPr="00D70748">
        <w:rPr>
          <w:rFonts w:ascii="仿宋_GB2312" w:eastAsia="仿宋_GB2312" w:hAnsi="宋体" w:hint="eastAsia"/>
          <w:sz w:val="24"/>
          <w:szCs w:val="24"/>
        </w:rPr>
        <w:t>一年内</w:t>
      </w:r>
      <w:r>
        <w:rPr>
          <w:rFonts w:ascii="仿宋_GB2312" w:eastAsia="仿宋_GB2312" w:hAnsi="宋体" w:hint="eastAsia"/>
          <w:sz w:val="24"/>
          <w:szCs w:val="24"/>
        </w:rPr>
        <w:t>安装、调试、评估、生成成果完毕并交付使用。</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4、乙方须向甲方提供详细的项目实施计划，包括项目实施进度计划、项目实施小组及任务分工、项目管理及风险控制措施等。</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5、系统开发完成后，乙方负责为甲方指定的人员提供初次技术指导和培训，并提供系统使用说明书，要求：（1）培训内容应针对运行与维护管理、用户使用等分类进行。（2）应合</w:t>
      </w:r>
      <w:proofErr w:type="gramStart"/>
      <w:r>
        <w:rPr>
          <w:rFonts w:ascii="仿宋_GB2312" w:eastAsia="仿宋_GB2312" w:hAnsi="宋体" w:hint="eastAsia"/>
          <w:sz w:val="24"/>
          <w:szCs w:val="24"/>
        </w:rPr>
        <w:t>理提出</w:t>
      </w:r>
      <w:proofErr w:type="gramEnd"/>
      <w:r>
        <w:rPr>
          <w:rFonts w:ascii="仿宋_GB2312" w:eastAsia="仿宋_GB2312" w:hAnsi="宋体" w:hint="eastAsia"/>
          <w:sz w:val="24"/>
          <w:szCs w:val="24"/>
        </w:rPr>
        <w:t>培训计划，包括培训对象、内容和方式等。（3）培训人员必须为正式雇员或专业的授权培训机构雇员。</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6、在项目实施过程中，乙方需服从甲方的组织、协调、监督、管理。</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7、乙方需根据项目进展及时向甲方报告。</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8、由于法律法规等不可预见性因素发生变化而导致需求变更，应经双方协商后妥善解决。</w:t>
      </w:r>
    </w:p>
    <w:p w:rsidR="0064302D" w:rsidRDefault="0040034C">
      <w:pPr>
        <w:spacing w:line="500" w:lineRule="exact"/>
        <w:ind w:left="360" w:hangingChars="150" w:hanging="360"/>
        <w:rPr>
          <w:rFonts w:ascii="仿宋_GB2312" w:eastAsia="仿宋_GB2312" w:hAnsi="宋体"/>
          <w:color w:val="000000"/>
          <w:sz w:val="24"/>
          <w:szCs w:val="24"/>
        </w:rPr>
      </w:pPr>
      <w:r>
        <w:rPr>
          <w:rFonts w:ascii="仿宋_GB2312" w:eastAsia="仿宋_GB2312" w:hAnsi="宋体" w:hint="eastAsia"/>
          <w:sz w:val="24"/>
          <w:szCs w:val="24"/>
        </w:rPr>
        <w:t>9、</w:t>
      </w:r>
      <w:r>
        <w:rPr>
          <w:rFonts w:ascii="仿宋_GB2312" w:eastAsia="仿宋_GB2312" w:hAnsi="宋体" w:hint="eastAsia"/>
          <w:color w:val="000000"/>
          <w:sz w:val="24"/>
          <w:szCs w:val="24"/>
        </w:rPr>
        <w:t>乙方不得转包或分包，否则由此产生的一切损失由乙方自行承担。</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color w:val="000000"/>
          <w:sz w:val="24"/>
          <w:szCs w:val="24"/>
        </w:rPr>
        <w:t>10、乙方应接受甲方的管理，因乙方违反相关法律、法规或甲方操作规程等造成的损失，由乙方承担。</w:t>
      </w:r>
    </w:p>
    <w:p w:rsidR="0064302D" w:rsidRDefault="0040034C">
      <w:pPr>
        <w:spacing w:line="500" w:lineRule="exact"/>
        <w:rPr>
          <w:rFonts w:ascii="仿宋_GB2312" w:eastAsia="仿宋_GB2312" w:hAnsi="宋体"/>
          <w:b/>
          <w:bCs/>
          <w:sz w:val="24"/>
          <w:szCs w:val="24"/>
        </w:rPr>
      </w:pPr>
      <w:r>
        <w:rPr>
          <w:rFonts w:ascii="仿宋_GB2312" w:eastAsia="仿宋_GB2312" w:hAnsi="宋体" w:hint="eastAsia"/>
          <w:b/>
          <w:bCs/>
          <w:sz w:val="24"/>
          <w:szCs w:val="24"/>
        </w:rPr>
        <w:t>第四条、支付方式</w:t>
      </w:r>
    </w:p>
    <w:p w:rsidR="0064302D" w:rsidRDefault="0040034C">
      <w:pPr>
        <w:spacing w:line="500" w:lineRule="exact"/>
        <w:rPr>
          <w:rFonts w:ascii="仿宋_GB2312" w:eastAsia="仿宋_GB2312" w:hAnsi="宋体"/>
          <w:sz w:val="24"/>
          <w:szCs w:val="24"/>
        </w:rPr>
      </w:pPr>
      <w:r>
        <w:rPr>
          <w:rFonts w:ascii="仿宋_GB2312" w:eastAsia="仿宋_GB2312" w:hAnsi="宋体" w:hint="eastAsia"/>
          <w:sz w:val="24"/>
          <w:szCs w:val="24"/>
        </w:rPr>
        <w:t>1、合同总额：</w:t>
      </w:r>
      <w:r>
        <w:rPr>
          <w:rFonts w:ascii="仿宋_GB2312" w:eastAsia="仿宋_GB2312" w:hAnsi="宋体" w:cs="宋体" w:hint="eastAsia"/>
          <w:bCs/>
          <w:sz w:val="24"/>
          <w:szCs w:val="24"/>
        </w:rPr>
        <w:t>¥</w:t>
      </w:r>
      <w:r>
        <w:rPr>
          <w:rFonts w:ascii="仿宋_GB2312" w:eastAsia="仿宋_GB2312" w:hAnsi="宋体" w:cs="宋体" w:hint="eastAsia"/>
          <w:bCs/>
          <w:sz w:val="24"/>
          <w:szCs w:val="24"/>
        </w:rPr>
        <w:t>xx</w:t>
      </w:r>
      <w:r>
        <w:rPr>
          <w:rFonts w:ascii="仿宋_GB2312" w:eastAsia="仿宋_GB2312" w:hAnsi="宋体" w:hint="eastAsia"/>
          <w:sz w:val="24"/>
          <w:szCs w:val="24"/>
        </w:rPr>
        <w:t>.00元（大写：人民币xx元整），</w:t>
      </w:r>
      <w:r>
        <w:rPr>
          <w:rFonts w:ascii="仿宋_GB2312" w:eastAsia="仿宋_GB2312" w:hAnsiTheme="minorEastAsia" w:hint="eastAsia"/>
          <w:color w:val="000000" w:themeColor="text1"/>
          <w:sz w:val="24"/>
          <w:szCs w:val="24"/>
        </w:rPr>
        <w:t>包含安装、调试、食宿、交通、培训辅导、质保期售后服务、全额含税发票等合同实施过程中的应预见和不可预见所有费用。</w:t>
      </w:r>
    </w:p>
    <w:p w:rsidR="0064302D" w:rsidRDefault="0040034C">
      <w:pPr>
        <w:spacing w:line="500" w:lineRule="exact"/>
        <w:rPr>
          <w:rFonts w:ascii="仿宋_GB2312" w:eastAsia="仿宋_GB2312" w:hAnsi="宋体" w:cs="宋体"/>
          <w:sz w:val="24"/>
          <w:szCs w:val="24"/>
        </w:rPr>
      </w:pPr>
      <w:r>
        <w:rPr>
          <w:rFonts w:ascii="仿宋_GB2312" w:eastAsia="仿宋_GB2312" w:hAnsi="宋体" w:hint="eastAsia"/>
          <w:sz w:val="24"/>
          <w:szCs w:val="24"/>
        </w:rPr>
        <w:t>2、第一期款：本合同经甲乙双方签名盖章后，自收到完税发票之日起30个工作日内，甲方向乙方支付合同总价30%，合计人民币</w:t>
      </w:r>
      <w:r>
        <w:rPr>
          <w:rFonts w:ascii="仿宋_GB2312" w:eastAsia="仿宋_GB2312" w:hAnsi="宋体" w:cs="宋体" w:hint="eastAsia"/>
          <w:sz w:val="24"/>
          <w:szCs w:val="24"/>
        </w:rPr>
        <w:t>：</w:t>
      </w:r>
      <w:r>
        <w:rPr>
          <w:rFonts w:ascii="仿宋_GB2312" w:eastAsia="仿宋_GB2312" w:hAnsi="宋体" w:cs="宋体" w:hint="eastAsia"/>
          <w:bCs/>
          <w:sz w:val="24"/>
          <w:szCs w:val="24"/>
          <w:u w:val="single"/>
        </w:rPr>
        <w:t>¥</w:t>
      </w:r>
      <w:r>
        <w:rPr>
          <w:rFonts w:ascii="仿宋_GB2312" w:eastAsia="仿宋_GB2312" w:hAnsi="宋体" w:cs="宋体" w:hint="eastAsia"/>
          <w:sz w:val="24"/>
          <w:szCs w:val="24"/>
          <w:u w:val="single"/>
        </w:rPr>
        <w:t>xxxx</w:t>
      </w:r>
      <w:r>
        <w:rPr>
          <w:rFonts w:ascii="仿宋_GB2312" w:eastAsia="仿宋_GB2312" w:hAnsi="宋体" w:cs="宋体" w:hint="eastAsia"/>
          <w:sz w:val="24"/>
          <w:szCs w:val="24"/>
        </w:rPr>
        <w:t>元（大写：人民币</w:t>
      </w:r>
      <w:r>
        <w:rPr>
          <w:rFonts w:ascii="仿宋_GB2312" w:eastAsia="仿宋_GB2312" w:hAnsi="宋体" w:cs="宋体" w:hint="eastAsia"/>
          <w:sz w:val="24"/>
          <w:szCs w:val="24"/>
          <w:u w:val="single"/>
        </w:rPr>
        <w:t>xxx元整</w:t>
      </w:r>
      <w:r>
        <w:rPr>
          <w:rFonts w:ascii="仿宋_GB2312" w:eastAsia="仿宋_GB2312" w:hAnsi="宋体" w:cs="宋体" w:hint="eastAsia"/>
          <w:sz w:val="24"/>
          <w:szCs w:val="24"/>
        </w:rPr>
        <w:t>）。</w:t>
      </w:r>
    </w:p>
    <w:p w:rsidR="0064302D" w:rsidRDefault="0040034C">
      <w:pPr>
        <w:spacing w:line="500" w:lineRule="exact"/>
        <w:rPr>
          <w:rFonts w:ascii="仿宋_GB2312" w:eastAsia="仿宋_GB2312" w:hAnsi="宋体" w:cs="宋体"/>
          <w:bCs/>
          <w:sz w:val="24"/>
          <w:szCs w:val="24"/>
        </w:rPr>
      </w:pPr>
      <w:r>
        <w:rPr>
          <w:rFonts w:ascii="仿宋_GB2312" w:eastAsia="仿宋_GB2312" w:hAnsi="宋体" w:hint="eastAsia"/>
          <w:sz w:val="24"/>
          <w:szCs w:val="24"/>
        </w:rPr>
        <w:t>3、第二期款：</w:t>
      </w:r>
      <w:r w:rsidR="00D70748" w:rsidRPr="00D70748">
        <w:rPr>
          <w:rFonts w:ascii="仿宋_GB2312" w:eastAsia="仿宋_GB2312" w:hAnsi="宋体" w:hint="eastAsia"/>
          <w:color w:val="000000"/>
          <w:sz w:val="24"/>
          <w:szCs w:val="24"/>
          <w:shd w:val="clear" w:color="auto" w:fill="FFFFFF"/>
        </w:rPr>
        <w:t>项目整体验收，双方签署验收报告后，</w:t>
      </w:r>
      <w:r>
        <w:rPr>
          <w:rFonts w:ascii="仿宋_GB2312" w:eastAsia="仿宋_GB2312" w:hAnsi="宋体" w:hint="eastAsia"/>
          <w:sz w:val="24"/>
          <w:szCs w:val="24"/>
        </w:rPr>
        <w:t>自收到完税发票之日起30个工作日内，甲方向乙方支付合同总价</w:t>
      </w:r>
      <w:r>
        <w:rPr>
          <w:rFonts w:ascii="仿宋_GB2312" w:eastAsia="仿宋_GB2312" w:hAnsi="宋体"/>
          <w:sz w:val="24"/>
          <w:szCs w:val="24"/>
        </w:rPr>
        <w:t>70</w:t>
      </w:r>
      <w:r>
        <w:rPr>
          <w:rFonts w:ascii="仿宋_GB2312" w:eastAsia="仿宋_GB2312" w:hAnsi="宋体" w:hint="eastAsia"/>
          <w:sz w:val="24"/>
          <w:szCs w:val="24"/>
        </w:rPr>
        <w:t>%，合计人民币：</w:t>
      </w:r>
      <w:r>
        <w:rPr>
          <w:rFonts w:ascii="仿宋_GB2312" w:eastAsia="仿宋_GB2312" w:hAnsi="宋体" w:cs="宋体" w:hint="eastAsia"/>
          <w:bCs/>
          <w:sz w:val="24"/>
          <w:szCs w:val="24"/>
          <w:u w:val="single"/>
        </w:rPr>
        <w:t>¥</w:t>
      </w:r>
      <w:r>
        <w:rPr>
          <w:rFonts w:ascii="仿宋_GB2312" w:eastAsia="仿宋_GB2312" w:hAnsi="宋体" w:cs="宋体" w:hint="eastAsia"/>
          <w:bCs/>
          <w:sz w:val="24"/>
          <w:szCs w:val="24"/>
          <w:u w:val="single"/>
        </w:rPr>
        <w:t>xxx</w:t>
      </w:r>
      <w:r>
        <w:rPr>
          <w:rFonts w:ascii="仿宋_GB2312" w:eastAsia="仿宋_GB2312" w:hAnsi="宋体" w:cs="宋体" w:hint="eastAsia"/>
          <w:bCs/>
          <w:sz w:val="24"/>
          <w:szCs w:val="24"/>
        </w:rPr>
        <w:t>元（大写：人民币</w:t>
      </w:r>
      <w:r>
        <w:rPr>
          <w:rFonts w:ascii="仿宋_GB2312" w:eastAsia="仿宋_GB2312" w:hAnsi="宋体" w:cs="宋体" w:hint="eastAsia"/>
          <w:bCs/>
          <w:sz w:val="24"/>
          <w:szCs w:val="24"/>
          <w:u w:val="single"/>
        </w:rPr>
        <w:t>xxxx元整</w:t>
      </w:r>
      <w:r>
        <w:rPr>
          <w:rFonts w:ascii="仿宋_GB2312" w:eastAsia="仿宋_GB2312" w:hAnsi="宋体" w:cs="宋体" w:hint="eastAsia"/>
          <w:bCs/>
          <w:sz w:val="24"/>
          <w:szCs w:val="24"/>
        </w:rPr>
        <w:t>）。</w:t>
      </w:r>
    </w:p>
    <w:p w:rsidR="0064302D" w:rsidRDefault="0040034C">
      <w:pPr>
        <w:spacing w:line="500" w:lineRule="exact"/>
        <w:rPr>
          <w:rFonts w:ascii="仿宋_GB2312" w:eastAsia="仿宋_GB2312" w:hAnsi="宋体" w:cs="宋体"/>
          <w:kern w:val="0"/>
          <w:sz w:val="24"/>
          <w:szCs w:val="24"/>
        </w:rPr>
      </w:pPr>
      <w:r>
        <w:rPr>
          <w:rFonts w:ascii="仿宋_GB2312" w:eastAsia="仿宋_GB2312" w:hAnsi="宋体"/>
          <w:sz w:val="24"/>
          <w:szCs w:val="24"/>
        </w:rPr>
        <w:t>4</w:t>
      </w:r>
      <w:r>
        <w:rPr>
          <w:rFonts w:ascii="仿宋_GB2312" w:eastAsia="仿宋_GB2312" w:hAnsi="宋体" w:hint="eastAsia"/>
          <w:sz w:val="24"/>
          <w:szCs w:val="24"/>
        </w:rPr>
        <w:t>、</w:t>
      </w:r>
      <w:r>
        <w:rPr>
          <w:rFonts w:ascii="仿宋_GB2312" w:eastAsia="仿宋_GB2312" w:hAnsi="宋体" w:cs="宋体" w:hint="eastAsia"/>
          <w:kern w:val="0"/>
          <w:sz w:val="24"/>
          <w:szCs w:val="24"/>
        </w:rPr>
        <w:t>收款方、出具发票方、必须与合同乙方名称一致。</w:t>
      </w:r>
    </w:p>
    <w:p w:rsidR="0064302D" w:rsidRDefault="0040034C">
      <w:pPr>
        <w:widowControl/>
        <w:spacing w:line="500" w:lineRule="exact"/>
        <w:contextualSpacing/>
        <w:jc w:val="left"/>
        <w:rPr>
          <w:rFonts w:ascii="仿宋_GB2312" w:eastAsia="仿宋_GB2312" w:hAnsi="宋体"/>
          <w:b/>
          <w:bCs/>
          <w:sz w:val="24"/>
        </w:rPr>
      </w:pPr>
      <w:r>
        <w:rPr>
          <w:rFonts w:ascii="仿宋_GB2312" w:eastAsia="仿宋_GB2312" w:hAnsi="宋体" w:cs="宋体" w:hint="eastAsia"/>
          <w:b/>
          <w:sz w:val="24"/>
        </w:rPr>
        <w:lastRenderedPageBreak/>
        <w:t>第五条、售后服务要求</w:t>
      </w:r>
    </w:p>
    <w:p w:rsidR="0064302D" w:rsidRPr="00D70748" w:rsidRDefault="0040034C">
      <w:pPr>
        <w:pStyle w:val="af4"/>
        <w:widowControl/>
        <w:numPr>
          <w:ilvl w:val="0"/>
          <w:numId w:val="6"/>
        </w:numPr>
        <w:spacing w:line="500" w:lineRule="exact"/>
        <w:ind w:firstLineChars="0"/>
        <w:contextualSpacing/>
        <w:jc w:val="left"/>
        <w:rPr>
          <w:rFonts w:ascii="仿宋_GB2312" w:eastAsia="仿宋_GB2312" w:hAnsi="宋体" w:cs="宋体"/>
          <w:sz w:val="24"/>
          <w:szCs w:val="24"/>
        </w:rPr>
      </w:pPr>
      <w:r w:rsidRPr="00D70748">
        <w:rPr>
          <w:rFonts w:ascii="仿宋_GB2312" w:eastAsia="仿宋_GB2312" w:hAnsi="宋体" w:hint="eastAsia"/>
          <w:sz w:val="24"/>
          <w:szCs w:val="24"/>
        </w:rPr>
        <w:t>本项目需</w:t>
      </w:r>
      <w:r w:rsidRPr="00D70748">
        <w:rPr>
          <w:rFonts w:ascii="仿宋_GB2312" w:eastAsia="仿宋_GB2312" w:hint="eastAsia"/>
          <w:sz w:val="24"/>
          <w:szCs w:val="24"/>
          <w:shd w:val="clear" w:color="auto" w:fill="FFFFFF"/>
        </w:rPr>
        <w:t>提供1年的免费质保期</w:t>
      </w:r>
      <w:r w:rsidRPr="00D70748">
        <w:rPr>
          <w:rFonts w:ascii="仿宋_GB2312" w:eastAsia="仿宋_GB2312" w:hAnsi="宋体" w:cs="宋体" w:hint="eastAsia"/>
          <w:sz w:val="24"/>
          <w:szCs w:val="24"/>
        </w:rPr>
        <w:t>。</w:t>
      </w:r>
    </w:p>
    <w:p w:rsidR="0064302D" w:rsidRDefault="0040034C">
      <w:pPr>
        <w:widowControl/>
        <w:spacing w:line="500" w:lineRule="exact"/>
        <w:contextualSpacing/>
        <w:jc w:val="left"/>
        <w:rPr>
          <w:rFonts w:ascii="仿宋_GB2312" w:eastAsia="仿宋_GB2312"/>
          <w:color w:val="000000"/>
          <w:sz w:val="24"/>
        </w:rPr>
      </w:pPr>
      <w:r>
        <w:rPr>
          <w:rFonts w:ascii="仿宋_GB2312" w:eastAsia="仿宋_GB2312" w:hAnsi="宋体" w:cs="宋体" w:hint="eastAsia"/>
          <w:color w:val="000000" w:themeColor="text1"/>
          <w:sz w:val="24"/>
        </w:rPr>
        <w:t>2、提供</w:t>
      </w:r>
      <w:r>
        <w:rPr>
          <w:rFonts w:ascii="仿宋_GB2312" w:eastAsia="仿宋_GB2312" w:hint="eastAsia"/>
          <w:color w:val="000000"/>
          <w:sz w:val="24"/>
        </w:rPr>
        <w:t>常设每周7天×24小时服务专线和长期的免费技术支持。对甲方的服务通知，在接报后</w:t>
      </w:r>
      <w:r>
        <w:rPr>
          <w:rFonts w:ascii="仿宋_GB2312" w:eastAsia="仿宋_GB2312" w:hAnsiTheme="minorEastAsia" w:hint="eastAsia"/>
          <w:color w:val="000000" w:themeColor="text1"/>
          <w:sz w:val="24"/>
        </w:rPr>
        <w:t>24小时内响应，并在48小时之内把所出现的质量问题维修、</w:t>
      </w:r>
      <w:r>
        <w:rPr>
          <w:rFonts w:ascii="仿宋_GB2312" w:eastAsia="仿宋_GB2312" w:hint="eastAsia"/>
          <w:color w:val="000000"/>
          <w:sz w:val="24"/>
        </w:rPr>
        <w:t>处理</w:t>
      </w:r>
      <w:r>
        <w:rPr>
          <w:rFonts w:ascii="仿宋_GB2312" w:eastAsia="仿宋_GB2312" w:hAnsiTheme="minorEastAsia" w:hint="eastAsia"/>
          <w:color w:val="000000" w:themeColor="text1"/>
          <w:sz w:val="24"/>
        </w:rPr>
        <w:t>完毕</w:t>
      </w:r>
      <w:r>
        <w:rPr>
          <w:rFonts w:ascii="仿宋_GB2312" w:eastAsia="仿宋_GB2312" w:hint="eastAsia"/>
          <w:color w:val="000000"/>
          <w:sz w:val="24"/>
        </w:rPr>
        <w:t>。若主要设备的故障在24小时内仍未处理完毕，乙方应免费提供相同档次的设备予甲方临时使用或采取应急措施解决，不得影响甲方的正常工作业务。项目联系人：xxx；电话：xxxx。</w:t>
      </w:r>
    </w:p>
    <w:p w:rsidR="0064302D" w:rsidRDefault="00A129D5">
      <w:pPr>
        <w:spacing w:line="500" w:lineRule="exact"/>
        <w:rPr>
          <w:rFonts w:ascii="仿宋_GB2312" w:eastAsia="仿宋_GB2312" w:hAnsi="宋体" w:cs="宋体"/>
          <w:kern w:val="0"/>
          <w:sz w:val="24"/>
          <w:szCs w:val="24"/>
        </w:rPr>
      </w:pPr>
      <w:r>
        <w:rPr>
          <w:rFonts w:ascii="仿宋_GB2312" w:eastAsia="仿宋_GB2312"/>
          <w:color w:val="000000"/>
          <w:sz w:val="24"/>
          <w:szCs w:val="24"/>
        </w:rPr>
        <w:t>3</w:t>
      </w:r>
      <w:r w:rsidR="0040034C">
        <w:rPr>
          <w:rFonts w:ascii="仿宋_GB2312" w:eastAsia="仿宋_GB2312" w:hAnsi="宋体" w:cs="宋体" w:hint="eastAsia"/>
          <w:color w:val="000000"/>
          <w:kern w:val="0"/>
          <w:sz w:val="24"/>
          <w:szCs w:val="24"/>
        </w:rPr>
        <w:t>、乙方必须为验收提供必需的一切条件及相关费用，</w:t>
      </w:r>
      <w:r w:rsidR="0040034C">
        <w:rPr>
          <w:rFonts w:ascii="仿宋_GB2312" w:eastAsia="仿宋_GB2312" w:hAnsi="宋体" w:cs="宋体" w:hint="eastAsia"/>
          <w:kern w:val="0"/>
          <w:sz w:val="24"/>
          <w:szCs w:val="24"/>
        </w:rPr>
        <w:t xml:space="preserve">项目实施完毕后的 10 </w:t>
      </w:r>
      <w:proofErr w:type="gramStart"/>
      <w:r w:rsidR="0040034C">
        <w:rPr>
          <w:rFonts w:ascii="仿宋_GB2312" w:eastAsia="仿宋_GB2312" w:hAnsi="宋体" w:cs="宋体" w:hint="eastAsia"/>
          <w:kern w:val="0"/>
          <w:sz w:val="24"/>
          <w:szCs w:val="24"/>
        </w:rPr>
        <w:t>个</w:t>
      </w:r>
      <w:proofErr w:type="gramEnd"/>
      <w:r w:rsidR="0040034C">
        <w:rPr>
          <w:rFonts w:ascii="仿宋_GB2312" w:eastAsia="仿宋_GB2312" w:hAnsi="宋体" w:cs="宋体" w:hint="eastAsia"/>
          <w:kern w:val="0"/>
          <w:sz w:val="24"/>
          <w:szCs w:val="24"/>
        </w:rPr>
        <w:t>工作日内双方共同参与验收并出具验收报告。</w:t>
      </w:r>
    </w:p>
    <w:p w:rsidR="0064302D" w:rsidRDefault="00A129D5">
      <w:pPr>
        <w:spacing w:line="500" w:lineRule="exact"/>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4</w:t>
      </w:r>
      <w:r w:rsidR="0040034C">
        <w:rPr>
          <w:rFonts w:ascii="仿宋_GB2312" w:eastAsia="仿宋_GB2312" w:hAnsi="宋体" w:cs="宋体" w:hint="eastAsia"/>
          <w:color w:val="000000"/>
          <w:kern w:val="0"/>
          <w:sz w:val="24"/>
          <w:szCs w:val="24"/>
        </w:rPr>
        <w:t>、项目验收依次序对照执行标准：①符合中华人民共和国国家和履约地相关安全质量标准、行业技术规范标准、环保节能标准；②符合用户需求和各方共同认可的合理最佳配置、参数规格及各项要求；③符合货物来源国官方颁布标准。④上述各类标准与法规必须是有关官方机构最新发布的现行标准版本。</w:t>
      </w:r>
    </w:p>
    <w:p w:rsidR="0064302D" w:rsidRDefault="0040034C">
      <w:pPr>
        <w:pStyle w:val="10"/>
        <w:numPr>
          <w:ilvl w:val="255"/>
          <w:numId w:val="0"/>
        </w:numPr>
        <w:tabs>
          <w:tab w:val="left" w:pos="0"/>
        </w:tabs>
        <w:adjustRightInd w:val="0"/>
        <w:spacing w:beforeLines="50" w:before="156" w:afterLines="50" w:after="156"/>
        <w:outlineLvl w:val="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第六条、知识产权</w:t>
      </w:r>
    </w:p>
    <w:p w:rsidR="0064302D" w:rsidRDefault="0040034C">
      <w:pPr>
        <w:pStyle w:val="10"/>
        <w:numPr>
          <w:ilvl w:val="255"/>
          <w:numId w:val="0"/>
        </w:numPr>
        <w:tabs>
          <w:tab w:val="left" w:pos="851"/>
        </w:tabs>
        <w:ind w:left="240" w:hangingChars="100" w:hanging="240"/>
        <w:rPr>
          <w:rFonts w:ascii="仿宋_GB2312" w:eastAsia="仿宋_GB2312" w:hAnsi="宋体" w:cs="宋体"/>
          <w:kern w:val="0"/>
          <w:sz w:val="24"/>
          <w:szCs w:val="24"/>
        </w:rPr>
      </w:pPr>
      <w:r>
        <w:rPr>
          <w:rFonts w:ascii="仿宋_GB2312" w:eastAsia="仿宋_GB2312" w:hAnsi="宋体" w:cs="宋体" w:hint="eastAsia"/>
          <w:kern w:val="0"/>
          <w:sz w:val="24"/>
          <w:szCs w:val="24"/>
        </w:rPr>
        <w:t>1、本合同项下系统是由乙方开发或由第三方授权许可乙方使用。系统的一切版权、商标权、专利权等知识产权及其申请权/注册权，和与系统相关的专有技术信息内容均受法律法规保护，除涉及第三方授权的软件或技术外，乙方享有上述知识产权。</w:t>
      </w:r>
    </w:p>
    <w:p w:rsidR="0064302D" w:rsidRDefault="0040034C">
      <w:pPr>
        <w:pStyle w:val="10"/>
        <w:numPr>
          <w:ilvl w:val="255"/>
          <w:numId w:val="0"/>
        </w:numPr>
        <w:tabs>
          <w:tab w:val="left" w:pos="851"/>
        </w:tabs>
        <w:adjustRightInd w:val="0"/>
        <w:ind w:left="240" w:hangingChars="100" w:hanging="240"/>
        <w:rPr>
          <w:rFonts w:ascii="仿宋_GB2312" w:eastAsia="仿宋_GB2312" w:hAnsi="宋体" w:cs="宋体"/>
          <w:kern w:val="0"/>
          <w:sz w:val="24"/>
          <w:szCs w:val="24"/>
        </w:rPr>
      </w:pPr>
      <w:r>
        <w:rPr>
          <w:rFonts w:ascii="仿宋_GB2312" w:eastAsia="仿宋_GB2312" w:hAnsi="宋体" w:cs="宋体" w:hint="eastAsia"/>
          <w:kern w:val="0"/>
          <w:sz w:val="24"/>
          <w:szCs w:val="24"/>
        </w:rPr>
        <w:t>2、乙方授权最终用户拥有本合同项下所有软件的使用权。未经乙方书面同意，甲方不得为任何营利性或非营利性的目的，自行或许可任何第三方实施、利用、转让，或以任何形式、手段解密和反编译该软件，乙方保留追究上述未经许可行为法律责任的权利。</w:t>
      </w:r>
    </w:p>
    <w:p w:rsidR="0064302D" w:rsidRDefault="0040034C">
      <w:pPr>
        <w:pStyle w:val="10"/>
        <w:numPr>
          <w:ilvl w:val="255"/>
          <w:numId w:val="0"/>
        </w:numPr>
        <w:tabs>
          <w:tab w:val="left" w:pos="851"/>
        </w:tabs>
        <w:adjustRightInd w:val="0"/>
        <w:ind w:left="240" w:hangingChars="100" w:hanging="240"/>
        <w:rPr>
          <w:rFonts w:ascii="仿宋_GB2312" w:eastAsia="仿宋_GB2312" w:hAnsi="宋体" w:cs="宋体"/>
          <w:kern w:val="0"/>
          <w:sz w:val="24"/>
          <w:szCs w:val="24"/>
        </w:rPr>
      </w:pPr>
      <w:r>
        <w:rPr>
          <w:rFonts w:ascii="仿宋_GB2312" w:eastAsia="仿宋_GB2312" w:hAnsi="宋体" w:cs="宋体" w:hint="eastAsia"/>
          <w:kern w:val="0"/>
          <w:sz w:val="24"/>
          <w:szCs w:val="24"/>
        </w:rPr>
        <w:t>3、一方在开展合作之前合法拥有的一切知识产权，包括但不限于专利权、商标权、著作权等（以下简称“背景知识产权”），双方因履行本协议约定义务而被授权接触或使用的行为，均不视为转移上述背景知识产权。</w:t>
      </w:r>
    </w:p>
    <w:p w:rsidR="0064302D" w:rsidRDefault="0040034C">
      <w:pPr>
        <w:spacing w:line="500" w:lineRule="exact"/>
        <w:ind w:left="361" w:hangingChars="150" w:hanging="361"/>
        <w:rPr>
          <w:rFonts w:ascii="仿宋_GB2312" w:eastAsia="仿宋_GB2312" w:hAnsi="宋体"/>
          <w:sz w:val="24"/>
          <w:szCs w:val="24"/>
        </w:rPr>
      </w:pPr>
      <w:bookmarkStart w:id="11" w:name="OLE_LINK8"/>
      <w:bookmarkStart w:id="12" w:name="OLE_LINK7"/>
      <w:r>
        <w:rPr>
          <w:rFonts w:ascii="仿宋_GB2312" w:eastAsia="仿宋_GB2312" w:hAnsi="宋体" w:hint="eastAsia"/>
          <w:b/>
          <w:bCs/>
          <w:sz w:val="24"/>
          <w:szCs w:val="24"/>
        </w:rPr>
        <w:t>第七条、信息保密</w:t>
      </w:r>
    </w:p>
    <w:p w:rsidR="0064302D" w:rsidRDefault="0040034C">
      <w:pPr>
        <w:spacing w:line="500" w:lineRule="exact"/>
        <w:ind w:left="360" w:hangingChars="150" w:hanging="360"/>
        <w:rPr>
          <w:rFonts w:ascii="仿宋_GB2312" w:eastAsia="仿宋_GB2312" w:hAnsi="宋体" w:cs="宋体"/>
          <w:kern w:val="0"/>
          <w:sz w:val="24"/>
          <w:szCs w:val="24"/>
        </w:rPr>
      </w:pPr>
      <w:r>
        <w:rPr>
          <w:rFonts w:ascii="仿宋_GB2312" w:eastAsia="仿宋_GB2312" w:hAnsi="宋体" w:cs="宋体" w:hint="eastAsia"/>
          <w:kern w:val="0"/>
          <w:sz w:val="24"/>
          <w:szCs w:val="24"/>
        </w:rPr>
        <w:t>1、甲、乙双方在项目实施过程中，所知悉对方的所有</w:t>
      </w:r>
      <w:r>
        <w:rPr>
          <w:rFonts w:ascii="仿宋_GB2312" w:eastAsia="仿宋_GB2312" w:hint="eastAsia"/>
          <w:sz w:val="24"/>
          <w:szCs w:val="24"/>
        </w:rPr>
        <w:t>重要信息</w:t>
      </w:r>
      <w:r>
        <w:rPr>
          <w:rFonts w:ascii="仿宋_GB2312" w:eastAsia="仿宋_GB2312" w:hAnsi="宋体" w:cs="宋体" w:hint="eastAsia"/>
          <w:kern w:val="0"/>
          <w:sz w:val="24"/>
          <w:szCs w:val="24"/>
        </w:rPr>
        <w:t>均应予以</w:t>
      </w:r>
      <w:r>
        <w:rPr>
          <w:rFonts w:ascii="仿宋_GB2312" w:eastAsia="仿宋_GB2312" w:hint="eastAsia"/>
          <w:sz w:val="24"/>
          <w:szCs w:val="24"/>
        </w:rPr>
        <w:t>保密，不得向第三方泄露。</w:t>
      </w:r>
    </w:p>
    <w:p w:rsidR="0064302D" w:rsidRDefault="0040034C">
      <w:pPr>
        <w:spacing w:line="500" w:lineRule="exact"/>
        <w:ind w:left="360" w:hangingChars="150" w:hanging="360"/>
        <w:rPr>
          <w:rFonts w:ascii="仿宋_GB2312" w:eastAsia="仿宋_GB2312" w:hAnsi="宋体" w:cs="宋体"/>
          <w:kern w:val="0"/>
          <w:sz w:val="24"/>
          <w:szCs w:val="24"/>
        </w:rPr>
      </w:pPr>
      <w:r>
        <w:rPr>
          <w:rFonts w:ascii="仿宋_GB2312" w:eastAsia="仿宋_GB2312" w:hAnsi="宋体" w:cs="宋体" w:hint="eastAsia"/>
          <w:kern w:val="0"/>
          <w:sz w:val="24"/>
          <w:szCs w:val="24"/>
        </w:rPr>
        <w:t>2、保密信息是指甲、乙方各自专有的、且提供给对方的并明确标有“保密”字样的信</w:t>
      </w:r>
      <w:r>
        <w:rPr>
          <w:rFonts w:ascii="仿宋_GB2312" w:eastAsia="仿宋_GB2312" w:hAnsi="宋体" w:cs="宋体" w:hint="eastAsia"/>
          <w:kern w:val="0"/>
          <w:sz w:val="24"/>
          <w:szCs w:val="24"/>
        </w:rPr>
        <w:lastRenderedPageBreak/>
        <w:t>息，包括但不限于本合同及其签订、许可软件、数据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自本合同终止后长期有效。</w:t>
      </w:r>
    </w:p>
    <w:p w:rsidR="0064302D" w:rsidRDefault="0040034C">
      <w:pPr>
        <w:spacing w:line="500" w:lineRule="exact"/>
        <w:ind w:left="361" w:hangingChars="150" w:hanging="361"/>
        <w:rPr>
          <w:rFonts w:ascii="仿宋_GB2312" w:eastAsia="仿宋_GB2312" w:hAnsi="宋体"/>
          <w:b/>
          <w:bCs/>
          <w:sz w:val="24"/>
          <w:szCs w:val="24"/>
        </w:rPr>
      </w:pPr>
      <w:r>
        <w:rPr>
          <w:rFonts w:ascii="仿宋_GB2312" w:eastAsia="仿宋_GB2312" w:hAnsi="宋体" w:hint="eastAsia"/>
          <w:b/>
          <w:bCs/>
          <w:sz w:val="24"/>
          <w:szCs w:val="24"/>
        </w:rPr>
        <w:t>第八条、不可抗力</w:t>
      </w:r>
    </w:p>
    <w:p w:rsidR="0064302D" w:rsidRDefault="0040034C">
      <w:pPr>
        <w:numPr>
          <w:ilvl w:val="0"/>
          <w:numId w:val="7"/>
        </w:numPr>
        <w:spacing w:line="500" w:lineRule="exact"/>
        <w:rPr>
          <w:rFonts w:ascii="仿宋_GB2312" w:eastAsia="仿宋_GB2312"/>
          <w:bCs/>
          <w:color w:val="000000"/>
          <w:sz w:val="24"/>
          <w:szCs w:val="24"/>
        </w:rPr>
      </w:pPr>
      <w:r>
        <w:rPr>
          <w:rFonts w:ascii="仿宋_GB2312" w:eastAsia="仿宋_GB2312" w:hint="eastAsia"/>
          <w:bCs/>
          <w:color w:val="000000"/>
          <w:sz w:val="24"/>
          <w:szCs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rsidR="0064302D" w:rsidRDefault="0040034C">
      <w:pPr>
        <w:numPr>
          <w:ilvl w:val="0"/>
          <w:numId w:val="7"/>
        </w:numPr>
        <w:spacing w:line="500" w:lineRule="exact"/>
        <w:rPr>
          <w:rFonts w:ascii="仿宋_GB2312" w:eastAsia="仿宋_GB2312" w:hAnsi="宋体"/>
          <w:sz w:val="24"/>
          <w:szCs w:val="24"/>
        </w:rPr>
      </w:pPr>
      <w:r>
        <w:rPr>
          <w:rFonts w:ascii="仿宋_GB2312" w:eastAsia="仿宋_GB2312" w:hAnsi="宋体" w:hint="eastAsia"/>
          <w:sz w:val="24"/>
          <w:szCs w:val="24"/>
        </w:rPr>
        <w:t>如不可抗力持续30天以上，任何一方可书面通知对方终止本合同。</w:t>
      </w:r>
    </w:p>
    <w:p w:rsidR="0064302D" w:rsidRDefault="0040034C">
      <w:pPr>
        <w:spacing w:line="500" w:lineRule="exact"/>
        <w:rPr>
          <w:rFonts w:ascii="仿宋_GB2312" w:eastAsia="仿宋_GB2312" w:hAnsi="宋体"/>
          <w:b/>
          <w:bCs/>
          <w:sz w:val="24"/>
          <w:szCs w:val="24"/>
        </w:rPr>
      </w:pPr>
      <w:bookmarkStart w:id="13" w:name="_Toc78604613"/>
      <w:r>
        <w:rPr>
          <w:rFonts w:ascii="仿宋_GB2312" w:eastAsia="仿宋_GB2312" w:hAnsi="宋体" w:hint="eastAsia"/>
          <w:b/>
          <w:bCs/>
          <w:sz w:val="24"/>
          <w:szCs w:val="24"/>
        </w:rPr>
        <w:t>第九条、违约责任</w:t>
      </w:r>
      <w:bookmarkEnd w:id="13"/>
    </w:p>
    <w:p w:rsidR="0064302D" w:rsidRDefault="0040034C">
      <w:pPr>
        <w:spacing w:line="500" w:lineRule="exact"/>
        <w:ind w:left="360" w:hangingChars="150" w:hanging="360"/>
        <w:rPr>
          <w:rFonts w:ascii="仿宋_GB2312" w:eastAsia="仿宋_GB2312" w:hAnsi="宋体"/>
          <w:sz w:val="24"/>
          <w:szCs w:val="24"/>
        </w:rPr>
      </w:pPr>
      <w:bookmarkStart w:id="14" w:name="_Toc78604615"/>
      <w:r>
        <w:rPr>
          <w:rFonts w:ascii="仿宋_GB2312" w:eastAsia="仿宋_GB2312" w:hAnsi="宋体" w:hint="eastAsia"/>
          <w:sz w:val="24"/>
          <w:szCs w:val="24"/>
        </w:rPr>
        <w:t>1、乙方无正当理由或因工作失误、失职未按要求履行合同义务时，须从违约之日起每日按合同总额的万分之五比例向甲方支付违约金；逾期15日以上时，甲方有权解除合同，由此造成甲方的损失由乙方承担。违约金不足以弥补损失的，乙方应按全额赔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2、甲方无正当理由未按要求履行合同义务时，或无故拖延验收、付款时，甲方须向乙方支付违约金，标准为每日按逾期应付款总额的万分之五累计；逾期15日以上时，乙方有权解除合同。</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．乙方不具备相应资质或超出资质许可范围开展乙方业务的，一经发现，甲方有权终止本合同，乙方应承担违约责任，并赔偿由此给甲方造成的一切损失。</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．如因乙方原因造成甲方受到国家司法机关、行政机关的调查或被追究法律责任，乙方应当负责解决，甲方有权终止本合同，并要求乙方赔偿由此给甲方造成的一切损失。</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5</w:t>
      </w:r>
      <w:r>
        <w:rPr>
          <w:rFonts w:ascii="仿宋_GB2312" w:eastAsia="仿宋_GB2312" w:hAnsi="宋体" w:hint="eastAsia"/>
          <w:sz w:val="24"/>
          <w:szCs w:val="24"/>
        </w:rPr>
        <w:t>．本合同履行过程中，如乙方发生以下任</w:t>
      </w:r>
      <w:proofErr w:type="gramStart"/>
      <w:r>
        <w:rPr>
          <w:rFonts w:ascii="仿宋_GB2312" w:eastAsia="仿宋_GB2312" w:hAnsi="宋体" w:hint="eastAsia"/>
          <w:sz w:val="24"/>
          <w:szCs w:val="24"/>
        </w:rPr>
        <w:t>一</w:t>
      </w:r>
      <w:proofErr w:type="gramEnd"/>
      <w:r>
        <w:rPr>
          <w:rFonts w:ascii="仿宋_GB2312" w:eastAsia="仿宋_GB2312" w:hAnsi="宋体" w:hint="eastAsia"/>
          <w:sz w:val="24"/>
          <w:szCs w:val="24"/>
        </w:rPr>
        <w:t>情形的，甲方有权视情节严重程度采取中止、变更、终止、解除合同等措施并不承担违约责任。如该情形导致第三方向甲方提出法律或行政程序，乙方应负责解决。如该情形给甲方损失的，乙方应全额赔偿：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（1）被行政机关纳入“严重违法失信”名单；</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lastRenderedPageBreak/>
        <w:t>（2）被人民法院纳入“失信被执行人”名单；</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（3）被甲方（含甲方上级单位）列入违规失信供应商黑名单；</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（4）其他相关法律法规规定或有权机关认定的违法失信情形，以及可能导致合同履行风险或侵害甲方合法权益或声誉的违规失信情形。</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6</w:t>
      </w:r>
      <w:r>
        <w:rPr>
          <w:rFonts w:ascii="仿宋_GB2312" w:eastAsia="仿宋_GB2312" w:hAnsi="宋体" w:hint="eastAsia"/>
          <w:sz w:val="24"/>
          <w:szCs w:val="24"/>
        </w:rPr>
        <w:t>．在合同履行过程中，任何一方终止合同的，违约方应向守约方支付合同总额的20%作为违约金。</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7</w:t>
      </w:r>
      <w:r>
        <w:rPr>
          <w:rFonts w:ascii="仿宋_GB2312" w:eastAsia="仿宋_GB2312" w:hAnsi="宋体" w:hint="eastAsia"/>
          <w:sz w:val="24"/>
          <w:szCs w:val="24"/>
        </w:rPr>
        <w:t>、任何一方不得将本合同规定的权利和义务转让给第三方，否则视为违约，由此造成对方的损失由违约方承担。</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8</w:t>
      </w:r>
      <w:r>
        <w:rPr>
          <w:rFonts w:ascii="仿宋_GB2312" w:eastAsia="仿宋_GB2312" w:hAnsi="宋体" w:hint="eastAsia"/>
          <w:sz w:val="24"/>
          <w:szCs w:val="24"/>
        </w:rPr>
        <w:t>.其它违约责任按《中华人民共和国民法典》处理。</w:t>
      </w:r>
    </w:p>
    <w:p w:rsidR="0064302D" w:rsidRDefault="0040034C">
      <w:pPr>
        <w:spacing w:line="500" w:lineRule="exact"/>
        <w:rPr>
          <w:rFonts w:ascii="仿宋_GB2312" w:eastAsia="仿宋_GB2312" w:hAnsi="宋体"/>
          <w:b/>
          <w:bCs/>
          <w:sz w:val="24"/>
          <w:szCs w:val="24"/>
        </w:rPr>
      </w:pPr>
      <w:r>
        <w:rPr>
          <w:rFonts w:ascii="仿宋_GB2312" w:eastAsia="仿宋_GB2312" w:hAnsi="宋体" w:hint="eastAsia"/>
          <w:b/>
          <w:bCs/>
          <w:sz w:val="24"/>
          <w:szCs w:val="24"/>
        </w:rPr>
        <w:t>第十条、争议的解决</w:t>
      </w:r>
      <w:bookmarkEnd w:id="14"/>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1、合同履行过程中发生的任何争议，如双方未能通过友好协商解决，任何一方均可向甲方所在地人民法院提起诉讼。法院审理期间，除提交法院审理的事项外，其它无争议的事项和条款仍应继续履行。</w:t>
      </w:r>
    </w:p>
    <w:bookmarkEnd w:id="11"/>
    <w:bookmarkEnd w:id="12"/>
    <w:p w:rsidR="0064302D" w:rsidRDefault="0040034C">
      <w:pPr>
        <w:spacing w:line="500" w:lineRule="exact"/>
        <w:rPr>
          <w:rFonts w:ascii="仿宋_GB2312" w:eastAsia="仿宋_GB2312" w:hAnsi="宋体"/>
          <w:b/>
          <w:bCs/>
          <w:sz w:val="24"/>
          <w:szCs w:val="24"/>
        </w:rPr>
      </w:pPr>
      <w:r>
        <w:rPr>
          <w:rFonts w:ascii="仿宋_GB2312" w:eastAsia="仿宋_GB2312" w:hAnsi="宋体" w:hint="eastAsia"/>
          <w:b/>
          <w:bCs/>
          <w:sz w:val="24"/>
          <w:szCs w:val="24"/>
        </w:rPr>
        <w:t>第十一条、其他</w:t>
      </w:r>
    </w:p>
    <w:p w:rsidR="0064302D" w:rsidRDefault="0040034C">
      <w:pPr>
        <w:pStyle w:val="af4"/>
        <w:widowControl/>
        <w:numPr>
          <w:ilvl w:val="0"/>
          <w:numId w:val="8"/>
        </w:numPr>
        <w:spacing w:line="500" w:lineRule="exact"/>
        <w:ind w:firstLineChars="0"/>
        <w:contextualSpacing/>
        <w:jc w:val="left"/>
        <w:rPr>
          <w:rFonts w:ascii="仿宋_GB2312" w:eastAsia="仿宋_GB2312" w:hAnsi="宋体"/>
          <w:sz w:val="24"/>
          <w:szCs w:val="24"/>
        </w:rPr>
      </w:pPr>
      <w:r>
        <w:rPr>
          <w:rFonts w:ascii="仿宋_GB2312" w:eastAsia="仿宋_GB2312" w:hAnsi="宋体" w:hint="eastAsia"/>
          <w:sz w:val="24"/>
          <w:szCs w:val="24"/>
        </w:rPr>
        <w:t>本合同在甲乙双方盖章后成立并生效。</w:t>
      </w:r>
    </w:p>
    <w:p w:rsidR="0064302D" w:rsidRDefault="0040034C">
      <w:pPr>
        <w:pStyle w:val="af4"/>
        <w:widowControl/>
        <w:numPr>
          <w:ilvl w:val="0"/>
          <w:numId w:val="8"/>
        </w:numPr>
        <w:spacing w:line="500" w:lineRule="exact"/>
        <w:ind w:firstLineChars="0"/>
        <w:contextualSpacing/>
        <w:jc w:val="left"/>
        <w:rPr>
          <w:rFonts w:ascii="仿宋_GB2312" w:eastAsia="仿宋_GB2312" w:hAnsi="宋体"/>
          <w:sz w:val="24"/>
          <w:szCs w:val="24"/>
        </w:rPr>
      </w:pPr>
      <w:r>
        <w:rPr>
          <w:rFonts w:ascii="仿宋_GB2312" w:eastAsia="仿宋_GB2312" w:hAnsi="宋体" w:hint="eastAsia"/>
          <w:sz w:val="24"/>
          <w:szCs w:val="24"/>
        </w:rPr>
        <w:t>本合同期满后，如甲方继续完全按照本合同约定要求乙方提供服务，且乙方未提出异议的，该乙方提供服务期间甲乙双方仍受本合同条款约束，但双方均不得以此作为合同自动续展的证据。</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3</w:t>
      </w:r>
      <w:r>
        <w:rPr>
          <w:rFonts w:ascii="仿宋_GB2312" w:eastAsia="仿宋_GB2312" w:hAnsi="宋体" w:hint="eastAsia"/>
          <w:sz w:val="24"/>
          <w:szCs w:val="24"/>
        </w:rPr>
        <w:t>、合同签订或履行过程中，出现质疑、投诉、检举、控告等事项导致相关监管部门介入调查的，继续签订或履行可能存在违法或影响他人利益的，应终止签订或履行合同。相关监管部门依法要求终止签订或履行的，应终止签订或履行。</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4</w:t>
      </w:r>
      <w:r>
        <w:rPr>
          <w:rFonts w:ascii="仿宋_GB2312" w:eastAsia="仿宋_GB2312" w:hAnsi="宋体" w:hint="eastAsia"/>
          <w:sz w:val="24"/>
          <w:szCs w:val="24"/>
        </w:rPr>
        <w:t>、所有经一方或双方签署确认的文件（包括公告文件、会议纪要、补充协议、往来信函）、合同附件及《成交通知书》均为本合同不可分割的有效组成部分，与本合同具有同等的法律效力和履约义务，其缔约生效日期为双方盖章确认之日期。</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5</w:t>
      </w:r>
      <w:r>
        <w:rPr>
          <w:rFonts w:ascii="仿宋_GB2312" w:eastAsia="仿宋_GB2312" w:hAnsi="宋体" w:hint="eastAsia"/>
          <w:sz w:val="24"/>
          <w:szCs w:val="24"/>
        </w:rPr>
        <w:t>、如一方（包括联系人）地址、电话、传真号码有变更，应在变更后3个工作日内书面通知（包括但不限于电子邮件等数据电文等形式）对方联系人或负责人，否则，因此造成的损失由未履行通知义务方承担相应责任。</w:t>
      </w:r>
    </w:p>
    <w:p w:rsidR="0064302D" w:rsidRDefault="0040034C">
      <w:pPr>
        <w:spacing w:line="500" w:lineRule="exact"/>
        <w:ind w:left="360" w:hangingChars="150" w:hanging="360"/>
        <w:rPr>
          <w:rFonts w:ascii="仿宋_GB2312" w:eastAsia="仿宋_GB2312" w:hAnsi="宋体"/>
          <w:color w:val="FF0000"/>
          <w:sz w:val="24"/>
          <w:szCs w:val="24"/>
        </w:rPr>
      </w:pPr>
      <w:r>
        <w:rPr>
          <w:rFonts w:ascii="仿宋_GB2312" w:eastAsia="仿宋_GB2312" w:hAnsi="宋体"/>
          <w:sz w:val="24"/>
          <w:szCs w:val="24"/>
        </w:rPr>
        <w:t>6</w:t>
      </w:r>
      <w:r>
        <w:rPr>
          <w:rFonts w:ascii="仿宋_GB2312" w:eastAsia="仿宋_GB2312" w:hAnsi="宋体" w:hint="eastAsia"/>
          <w:sz w:val="24"/>
          <w:szCs w:val="24"/>
        </w:rPr>
        <w:t>、本合同一式肆份，甲方执叁份，乙方执壹份，均具有同等法律效力。</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lastRenderedPageBreak/>
        <w:t>7</w:t>
      </w:r>
      <w:r>
        <w:rPr>
          <w:rFonts w:ascii="仿宋_GB2312" w:eastAsia="仿宋_GB2312" w:hAnsi="宋体" w:hint="eastAsia"/>
          <w:sz w:val="24"/>
          <w:szCs w:val="24"/>
        </w:rPr>
        <w:t>、本合同签约地：广东省佛山市；履约地点：广东省佛山市。</w:t>
      </w:r>
    </w:p>
    <w:p w:rsidR="0064302D" w:rsidRDefault="0040034C">
      <w:pPr>
        <w:spacing w:line="500" w:lineRule="exact"/>
        <w:rPr>
          <w:rFonts w:ascii="仿宋_GB2312" w:eastAsia="仿宋_GB2312" w:hAnsi="宋体"/>
          <w:sz w:val="24"/>
          <w:szCs w:val="24"/>
        </w:rPr>
      </w:pPr>
      <w:r>
        <w:rPr>
          <w:rFonts w:ascii="仿宋_GB2312" w:eastAsia="仿宋_GB2312" w:hAnsi="宋体"/>
          <w:sz w:val="24"/>
          <w:szCs w:val="24"/>
        </w:rPr>
        <w:t>8</w:t>
      </w:r>
      <w:r>
        <w:rPr>
          <w:rFonts w:ascii="仿宋_GB2312" w:eastAsia="仿宋_GB2312" w:hAnsi="宋体" w:hint="eastAsia"/>
          <w:sz w:val="24"/>
          <w:szCs w:val="24"/>
        </w:rPr>
        <w:t>、双方均已对以上各条款及附件作充分了解，并明确理解由此而产生的相关权责。</w:t>
      </w:r>
    </w:p>
    <w:p w:rsidR="0064302D" w:rsidRDefault="0040034C">
      <w:pPr>
        <w:spacing w:line="500" w:lineRule="exact"/>
        <w:rPr>
          <w:rFonts w:ascii="仿宋_GB2312" w:eastAsia="仿宋_GB2312" w:hAnsi="宋体"/>
          <w:sz w:val="24"/>
          <w:szCs w:val="24"/>
        </w:rPr>
      </w:pPr>
      <w:r>
        <w:rPr>
          <w:rFonts w:ascii="仿宋_GB2312" w:eastAsia="仿宋_GB2312" w:hAnsi="宋体"/>
          <w:sz w:val="24"/>
          <w:szCs w:val="24"/>
        </w:rPr>
        <w:t>9</w:t>
      </w:r>
      <w:r>
        <w:rPr>
          <w:rFonts w:ascii="仿宋_GB2312" w:eastAsia="仿宋_GB2312" w:hAnsi="宋体" w:hint="eastAsia"/>
          <w:sz w:val="24"/>
          <w:szCs w:val="24"/>
        </w:rPr>
        <w:t>、本合同（含附件）共计xx页</w:t>
      </w:r>
      <w:r>
        <w:rPr>
          <w:rFonts w:ascii="仿宋_GB2312" w:eastAsia="仿宋_GB2312" w:hAnsi="宋体"/>
          <w:sz w:val="24"/>
          <w:szCs w:val="24"/>
        </w:rPr>
        <w:t>A4</w:t>
      </w:r>
      <w:r>
        <w:rPr>
          <w:rFonts w:ascii="仿宋_GB2312" w:eastAsia="仿宋_GB2312" w:hAnsi="宋体" w:hint="eastAsia"/>
          <w:sz w:val="24"/>
          <w:szCs w:val="24"/>
        </w:rPr>
        <w:t>纸张，缺页之合同为无效合同。</w:t>
      </w:r>
    </w:p>
    <w:p w:rsidR="0064302D" w:rsidRDefault="0040034C">
      <w:pPr>
        <w:spacing w:line="500" w:lineRule="exact"/>
        <w:rPr>
          <w:rFonts w:ascii="仿宋_GB2312" w:eastAsia="仿宋_GB2312" w:hAnsi="宋体"/>
          <w:sz w:val="24"/>
          <w:szCs w:val="24"/>
        </w:rPr>
      </w:pPr>
      <w:r>
        <w:rPr>
          <w:rFonts w:ascii="仿宋_GB2312" w:eastAsia="仿宋_GB2312" w:hAnsi="宋体"/>
          <w:sz w:val="24"/>
          <w:szCs w:val="24"/>
        </w:rPr>
        <w:t>10</w:t>
      </w:r>
      <w:r>
        <w:rPr>
          <w:rFonts w:ascii="仿宋_GB2312" w:eastAsia="仿宋_GB2312" w:hAnsi="宋体" w:hint="eastAsia"/>
          <w:sz w:val="24"/>
          <w:szCs w:val="24"/>
        </w:rPr>
        <w:t>、合同附件：附件</w:t>
      </w:r>
      <w:r>
        <w:rPr>
          <w:rFonts w:ascii="仿宋_GB2312" w:eastAsia="仿宋_GB2312" w:hAnsi="宋体"/>
          <w:sz w:val="24"/>
          <w:szCs w:val="24"/>
        </w:rPr>
        <w:t>1</w:t>
      </w:r>
      <w:r>
        <w:rPr>
          <w:rFonts w:ascii="仿宋_GB2312" w:eastAsia="仿宋_GB2312" w:hAnsi="宋体" w:hint="eastAsia"/>
          <w:sz w:val="24"/>
          <w:szCs w:val="24"/>
        </w:rPr>
        <w:t>《项目用户需求书》</w:t>
      </w:r>
      <w:r w:rsidRPr="00D70748">
        <w:rPr>
          <w:rFonts w:ascii="仿宋_GB2312" w:eastAsia="仿宋_GB2312" w:hAnsi="宋体" w:hint="eastAsia"/>
          <w:sz w:val="24"/>
          <w:szCs w:val="24"/>
        </w:rPr>
        <w:t>（乙方必须响应项目需求全部内容）</w:t>
      </w:r>
      <w:r>
        <w:rPr>
          <w:rFonts w:ascii="仿宋_GB2312" w:eastAsia="仿宋_GB2312" w:hAnsi="宋体" w:hint="eastAsia"/>
          <w:sz w:val="24"/>
          <w:szCs w:val="24"/>
        </w:rPr>
        <w:t>、附件</w:t>
      </w:r>
      <w:r>
        <w:rPr>
          <w:rFonts w:ascii="仿宋_GB2312" w:eastAsia="仿宋_GB2312" w:hAnsi="宋体"/>
          <w:sz w:val="24"/>
          <w:szCs w:val="24"/>
        </w:rPr>
        <w:t>2</w:t>
      </w:r>
      <w:r>
        <w:rPr>
          <w:rFonts w:ascii="仿宋_GB2312" w:eastAsia="仿宋_GB2312" w:hAnsi="宋体" w:hint="eastAsia"/>
          <w:sz w:val="24"/>
          <w:szCs w:val="24"/>
        </w:rPr>
        <w:t>《廉洁协议》、附件3《保密协议》。</w:t>
      </w:r>
    </w:p>
    <w:p w:rsidR="0064302D" w:rsidRDefault="0064302D">
      <w:pPr>
        <w:spacing w:line="500" w:lineRule="exact"/>
        <w:rPr>
          <w:rFonts w:ascii="仿宋_GB2312" w:eastAsia="仿宋_GB2312" w:hAnsi="宋体"/>
          <w:sz w:val="24"/>
          <w:szCs w:val="24"/>
        </w:rPr>
      </w:pPr>
    </w:p>
    <w:p w:rsidR="0064302D" w:rsidRDefault="0064302D">
      <w:pPr>
        <w:widowControl/>
        <w:spacing w:line="240" w:lineRule="auto"/>
        <w:jc w:val="left"/>
        <w:rPr>
          <w:rFonts w:ascii="仿宋_GB2312" w:eastAsia="仿宋_GB2312" w:hAnsi="宋体"/>
          <w:sz w:val="24"/>
          <w:szCs w:val="24"/>
        </w:rPr>
      </w:pPr>
    </w:p>
    <w:p w:rsidR="0064302D" w:rsidRDefault="0040034C">
      <w:pPr>
        <w:widowControl/>
        <w:spacing w:line="240" w:lineRule="auto"/>
        <w:jc w:val="left"/>
        <w:rPr>
          <w:rFonts w:ascii="仿宋_GB2312" w:eastAsia="仿宋_GB2312" w:hAnsi="宋体"/>
          <w:sz w:val="24"/>
          <w:szCs w:val="24"/>
        </w:rPr>
      </w:pPr>
      <w:r>
        <w:rPr>
          <w:rFonts w:ascii="仿宋_GB2312" w:eastAsia="仿宋_GB2312" w:hAnsi="宋体" w:hint="eastAsia"/>
          <w:sz w:val="24"/>
          <w:szCs w:val="24"/>
        </w:rPr>
        <w:t>（以下无正文）</w:t>
      </w:r>
    </w:p>
    <w:p w:rsidR="0064302D" w:rsidRDefault="0064302D">
      <w:pPr>
        <w:widowControl/>
        <w:spacing w:line="240" w:lineRule="auto"/>
        <w:jc w:val="left"/>
        <w:rPr>
          <w:rFonts w:ascii="仿宋_GB2312" w:eastAsia="仿宋_GB2312" w:hAnsi="宋体"/>
          <w:sz w:val="24"/>
          <w:szCs w:val="24"/>
        </w:rPr>
      </w:pPr>
    </w:p>
    <w:p w:rsidR="0064302D" w:rsidRDefault="0040034C">
      <w:pPr>
        <w:widowControl/>
        <w:spacing w:line="240" w:lineRule="auto"/>
        <w:jc w:val="left"/>
        <w:rPr>
          <w:rFonts w:ascii="仿宋_GB2312" w:eastAsia="仿宋_GB2312" w:hAnsi="宋体"/>
          <w:sz w:val="24"/>
          <w:szCs w:val="24"/>
        </w:rPr>
      </w:pPr>
      <w:r>
        <w:rPr>
          <w:rFonts w:ascii="仿宋_GB2312" w:eastAsia="仿宋_GB2312" w:hAnsi="宋体" w:hint="eastAsia"/>
          <w:sz w:val="24"/>
          <w:szCs w:val="24"/>
        </w:rPr>
        <w:t>甲方：佛山市中医院                乙方：</w:t>
      </w:r>
      <w:r>
        <w:rPr>
          <w:rFonts w:ascii="仿宋_GB2312" w:eastAsia="仿宋_GB2312" w:hAnsi="宋体"/>
          <w:sz w:val="24"/>
          <w:szCs w:val="24"/>
        </w:rPr>
        <w:t xml:space="preserve"> </w:t>
      </w:r>
    </w:p>
    <w:p w:rsidR="0064302D" w:rsidRDefault="0064302D">
      <w:pPr>
        <w:widowControl/>
        <w:spacing w:line="240" w:lineRule="auto"/>
        <w:jc w:val="left"/>
        <w:rPr>
          <w:rFonts w:ascii="仿宋_GB2312" w:eastAsia="仿宋_GB2312" w:hAnsi="宋体"/>
          <w:sz w:val="24"/>
          <w:szCs w:val="24"/>
        </w:rPr>
      </w:pPr>
    </w:p>
    <w:p w:rsidR="0064302D" w:rsidRDefault="0064302D">
      <w:pPr>
        <w:widowControl/>
        <w:spacing w:line="240" w:lineRule="auto"/>
        <w:jc w:val="left"/>
        <w:rPr>
          <w:rFonts w:ascii="仿宋_GB2312" w:eastAsia="仿宋_GB2312" w:hAnsi="宋体"/>
          <w:sz w:val="24"/>
          <w:szCs w:val="24"/>
        </w:rPr>
      </w:pPr>
    </w:p>
    <w:p w:rsidR="0064302D" w:rsidRDefault="0064302D">
      <w:pPr>
        <w:widowControl/>
        <w:spacing w:line="240" w:lineRule="auto"/>
        <w:jc w:val="left"/>
        <w:rPr>
          <w:rFonts w:ascii="仿宋_GB2312" w:eastAsia="仿宋_GB2312" w:hAnsi="宋体"/>
          <w:sz w:val="24"/>
          <w:szCs w:val="24"/>
        </w:rPr>
      </w:pPr>
    </w:p>
    <w:p w:rsidR="0064302D" w:rsidRDefault="0040034C">
      <w:pPr>
        <w:widowControl/>
        <w:spacing w:line="240" w:lineRule="auto"/>
        <w:jc w:val="left"/>
        <w:rPr>
          <w:rFonts w:ascii="仿宋_GB2312" w:eastAsia="仿宋_GB2312" w:hAnsi="宋体"/>
          <w:sz w:val="24"/>
          <w:szCs w:val="24"/>
        </w:rPr>
      </w:pPr>
      <w:r>
        <w:rPr>
          <w:rFonts w:ascii="仿宋_GB2312" w:eastAsia="仿宋_GB2312" w:hAnsi="宋体" w:hint="eastAsia"/>
          <w:sz w:val="24"/>
          <w:szCs w:val="24"/>
        </w:rPr>
        <w:t>法人/负责人：                     法人/负责人：</w:t>
      </w:r>
      <w:r>
        <w:rPr>
          <w:rFonts w:ascii="仿宋_GB2312" w:eastAsia="仿宋_GB2312" w:hAnsi="宋体"/>
          <w:sz w:val="24"/>
          <w:szCs w:val="24"/>
        </w:rPr>
        <w:t xml:space="preserve"> </w:t>
      </w:r>
    </w:p>
    <w:p w:rsidR="0064302D" w:rsidRDefault="0064302D">
      <w:pPr>
        <w:spacing w:line="500" w:lineRule="exact"/>
        <w:rPr>
          <w:rFonts w:ascii="仿宋_GB2312" w:eastAsia="仿宋_GB2312" w:hAnsi="宋体"/>
          <w:sz w:val="24"/>
          <w:szCs w:val="24"/>
        </w:rPr>
      </w:pPr>
    </w:p>
    <w:p w:rsidR="0064302D" w:rsidRDefault="0064302D">
      <w:pPr>
        <w:spacing w:line="500" w:lineRule="exact"/>
        <w:rPr>
          <w:rFonts w:ascii="仿宋_GB2312" w:eastAsia="仿宋_GB2312" w:hAnsi="宋体"/>
          <w:sz w:val="24"/>
          <w:szCs w:val="24"/>
        </w:rPr>
      </w:pPr>
    </w:p>
    <w:p w:rsidR="0064302D" w:rsidRDefault="0040034C">
      <w:pPr>
        <w:spacing w:line="500" w:lineRule="exact"/>
        <w:rPr>
          <w:rFonts w:ascii="仿宋_GB2312" w:eastAsia="仿宋_GB2312" w:hAnsi="宋体"/>
          <w:sz w:val="24"/>
          <w:szCs w:val="24"/>
        </w:rPr>
      </w:pPr>
      <w:r>
        <w:rPr>
          <w:rFonts w:ascii="仿宋_GB2312" w:eastAsia="仿宋_GB2312" w:hAnsi="宋体" w:hint="eastAsia"/>
          <w:sz w:val="24"/>
          <w:szCs w:val="24"/>
        </w:rPr>
        <w:t>合同经办人：                      合同经办人：</w:t>
      </w:r>
      <w:r>
        <w:rPr>
          <w:rFonts w:ascii="仿宋_GB2312" w:eastAsia="仿宋_GB2312" w:hAnsi="宋体"/>
          <w:sz w:val="24"/>
          <w:szCs w:val="24"/>
        </w:rPr>
        <w:t xml:space="preserve"> </w:t>
      </w:r>
    </w:p>
    <w:p w:rsidR="0064302D" w:rsidRDefault="0064302D">
      <w:pPr>
        <w:spacing w:line="500" w:lineRule="exact"/>
        <w:rPr>
          <w:rFonts w:ascii="仿宋_GB2312" w:eastAsia="仿宋_GB2312" w:hAnsi="宋体"/>
          <w:sz w:val="24"/>
          <w:szCs w:val="24"/>
        </w:rPr>
      </w:pPr>
    </w:p>
    <w:p w:rsidR="0064302D" w:rsidRDefault="0040034C">
      <w:pPr>
        <w:spacing w:line="500" w:lineRule="exact"/>
        <w:rPr>
          <w:rFonts w:ascii="仿宋_GB2312" w:eastAsia="仿宋_GB2312" w:hAnsi="宋体"/>
          <w:sz w:val="24"/>
          <w:szCs w:val="24"/>
        </w:rPr>
      </w:pPr>
      <w:r>
        <w:rPr>
          <w:rFonts w:ascii="仿宋_GB2312" w:eastAsia="仿宋_GB2312" w:hAnsi="宋体" w:hint="eastAsia"/>
          <w:sz w:val="24"/>
          <w:szCs w:val="24"/>
        </w:rPr>
        <w:t xml:space="preserve">日期： </w:t>
      </w:r>
      <w:r>
        <w:rPr>
          <w:rFonts w:ascii="仿宋_GB2312" w:eastAsia="仿宋_GB2312" w:hAnsi="宋体"/>
          <w:sz w:val="24"/>
          <w:szCs w:val="24"/>
        </w:rPr>
        <w:t xml:space="preserve">   </w:t>
      </w:r>
      <w:r>
        <w:rPr>
          <w:rFonts w:ascii="仿宋_GB2312" w:eastAsia="仿宋_GB2312" w:hAnsi="宋体" w:hint="eastAsia"/>
          <w:sz w:val="24"/>
          <w:szCs w:val="24"/>
        </w:rPr>
        <w:t xml:space="preserve">年   月   日           </w:t>
      </w:r>
      <w:r>
        <w:rPr>
          <w:rFonts w:ascii="仿宋_GB2312" w:eastAsia="仿宋_GB2312" w:hAnsi="宋体"/>
          <w:sz w:val="24"/>
          <w:szCs w:val="24"/>
        </w:rPr>
        <w:t xml:space="preserve"> </w:t>
      </w:r>
      <w:r>
        <w:rPr>
          <w:rFonts w:ascii="仿宋_GB2312" w:eastAsia="仿宋_GB2312" w:hAnsi="宋体" w:hint="eastAsia"/>
          <w:sz w:val="24"/>
          <w:szCs w:val="24"/>
        </w:rPr>
        <w:t>日期：</w:t>
      </w:r>
      <w:r>
        <w:rPr>
          <w:rFonts w:ascii="仿宋_GB2312" w:eastAsia="仿宋_GB2312" w:hAnsi="宋体"/>
          <w:sz w:val="24"/>
          <w:szCs w:val="24"/>
        </w:rPr>
        <w:t xml:space="preserve">    </w:t>
      </w:r>
      <w:r>
        <w:rPr>
          <w:rFonts w:ascii="仿宋_GB2312" w:eastAsia="仿宋_GB2312" w:hAnsi="宋体" w:hint="eastAsia"/>
          <w:sz w:val="24"/>
          <w:szCs w:val="24"/>
        </w:rPr>
        <w:t>年   月   日</w:t>
      </w:r>
    </w:p>
    <w:p w:rsidR="0064302D" w:rsidRDefault="0064302D">
      <w:pPr>
        <w:rPr>
          <w:rFonts w:ascii="仿宋_GB2312" w:eastAsia="仿宋_GB2312" w:hAnsi="宋体"/>
          <w:sz w:val="24"/>
          <w:szCs w:val="24"/>
        </w:rPr>
      </w:pPr>
    </w:p>
    <w:p w:rsidR="0064302D" w:rsidRDefault="0064302D">
      <w:pPr>
        <w:rPr>
          <w:rFonts w:ascii="仿宋_GB2312" w:eastAsia="仿宋_GB2312" w:hAnsi="宋体"/>
          <w:sz w:val="24"/>
          <w:szCs w:val="24"/>
        </w:rPr>
      </w:pPr>
    </w:p>
    <w:p w:rsidR="0064302D" w:rsidRDefault="0040034C">
      <w:pPr>
        <w:widowControl/>
        <w:spacing w:line="240" w:lineRule="auto"/>
        <w:jc w:val="left"/>
        <w:rPr>
          <w:rFonts w:ascii="仿宋_GB2312" w:eastAsia="仿宋_GB2312"/>
          <w:b/>
          <w:sz w:val="24"/>
          <w:szCs w:val="24"/>
        </w:rPr>
      </w:pPr>
      <w:r>
        <w:rPr>
          <w:rFonts w:ascii="仿宋_GB2312" w:eastAsia="仿宋_GB2312"/>
          <w:b/>
          <w:sz w:val="24"/>
          <w:szCs w:val="24"/>
        </w:rPr>
        <w:br w:type="page"/>
      </w:r>
    </w:p>
    <w:p w:rsidR="0064302D" w:rsidRDefault="0040034C">
      <w:pPr>
        <w:widowControl/>
        <w:spacing w:line="240" w:lineRule="auto"/>
        <w:jc w:val="left"/>
        <w:rPr>
          <w:rFonts w:ascii="仿宋_GB2312" w:eastAsia="仿宋_GB2312"/>
          <w:b/>
          <w:sz w:val="24"/>
          <w:szCs w:val="24"/>
        </w:rPr>
      </w:pPr>
      <w:r>
        <w:rPr>
          <w:rFonts w:ascii="仿宋_GB2312" w:eastAsia="仿宋_GB2312" w:hint="eastAsia"/>
          <w:b/>
          <w:sz w:val="24"/>
          <w:szCs w:val="24"/>
        </w:rPr>
        <w:lastRenderedPageBreak/>
        <w:t>合同附件1</w:t>
      </w:r>
      <w:r>
        <w:rPr>
          <w:rFonts w:ascii="仿宋_GB2312" w:eastAsia="仿宋_GB2312"/>
          <w:b/>
          <w:sz w:val="24"/>
          <w:szCs w:val="24"/>
        </w:rPr>
        <w:t xml:space="preserve"> </w:t>
      </w:r>
    </w:p>
    <w:p w:rsidR="0064302D" w:rsidRDefault="0040034C">
      <w:pPr>
        <w:widowControl/>
        <w:spacing w:line="240" w:lineRule="auto"/>
        <w:ind w:firstLineChars="300" w:firstLine="904"/>
        <w:jc w:val="center"/>
        <w:rPr>
          <w:rFonts w:asciiTheme="minorEastAsia" w:eastAsiaTheme="minorEastAsia" w:hAnsiTheme="minorEastAsia" w:cs="仿宋"/>
          <w:b/>
          <w:spacing w:val="2"/>
          <w:sz w:val="30"/>
          <w:szCs w:val="30"/>
        </w:rPr>
      </w:pPr>
      <w:r>
        <w:rPr>
          <w:rFonts w:asciiTheme="minorEastAsia" w:eastAsiaTheme="minorEastAsia" w:hAnsiTheme="minorEastAsia" w:hint="eastAsia"/>
          <w:b/>
          <w:sz w:val="30"/>
          <w:szCs w:val="30"/>
        </w:rPr>
        <w:t>xxx</w:t>
      </w:r>
      <w:r>
        <w:rPr>
          <w:rFonts w:asciiTheme="minorEastAsia" w:eastAsiaTheme="minorEastAsia" w:hAnsiTheme="minorEastAsia" w:cs="仿宋"/>
          <w:b/>
          <w:spacing w:val="2"/>
          <w:sz w:val="30"/>
          <w:szCs w:val="30"/>
        </w:rPr>
        <w:t>项目用户需求书</w:t>
      </w:r>
    </w:p>
    <w:p w:rsidR="0064302D" w:rsidRDefault="0040034C">
      <w:pPr>
        <w:widowControl/>
        <w:spacing w:line="240" w:lineRule="auto"/>
        <w:ind w:firstLineChars="300" w:firstLine="855"/>
        <w:jc w:val="left"/>
        <w:rPr>
          <w:rFonts w:asciiTheme="minorEastAsia" w:eastAsiaTheme="minorEastAsia" w:hAnsiTheme="minorEastAsia"/>
          <w:b/>
          <w:sz w:val="28"/>
          <w:szCs w:val="28"/>
        </w:rPr>
      </w:pPr>
      <w:r>
        <w:rPr>
          <w:rFonts w:asciiTheme="minorEastAsia" w:eastAsiaTheme="minorEastAsia" w:hAnsiTheme="minorEastAsia" w:cs="仿宋" w:hint="eastAsia"/>
          <w:b/>
          <w:spacing w:val="2"/>
          <w:sz w:val="28"/>
          <w:szCs w:val="28"/>
        </w:rPr>
        <w:t>最终以调查公告内容为准</w:t>
      </w:r>
    </w:p>
    <w:p w:rsidR="0064302D" w:rsidRDefault="0040034C">
      <w:pPr>
        <w:widowControl/>
        <w:spacing w:line="240" w:lineRule="auto"/>
        <w:jc w:val="left"/>
        <w:rPr>
          <w:rFonts w:ascii="仿宋_GB2312" w:eastAsia="仿宋_GB2312"/>
          <w:b/>
          <w:sz w:val="24"/>
          <w:szCs w:val="24"/>
        </w:rPr>
      </w:pPr>
      <w:r>
        <w:rPr>
          <w:rFonts w:ascii="仿宋_GB2312" w:eastAsia="仿宋_GB2312"/>
          <w:b/>
          <w:sz w:val="24"/>
          <w:szCs w:val="24"/>
        </w:rPr>
        <w:br w:type="page"/>
      </w:r>
    </w:p>
    <w:p w:rsidR="0064302D" w:rsidRDefault="0040034C">
      <w:pPr>
        <w:spacing w:line="500" w:lineRule="exact"/>
        <w:jc w:val="left"/>
        <w:rPr>
          <w:rFonts w:ascii="仿宋_GB2312" w:eastAsia="仿宋_GB2312"/>
          <w:b/>
          <w:sz w:val="24"/>
          <w:szCs w:val="24"/>
        </w:rPr>
      </w:pPr>
      <w:r>
        <w:rPr>
          <w:rFonts w:ascii="仿宋_GB2312" w:eastAsia="仿宋_GB2312" w:hint="eastAsia"/>
          <w:b/>
          <w:sz w:val="24"/>
          <w:szCs w:val="24"/>
        </w:rPr>
        <w:lastRenderedPageBreak/>
        <w:t>合同附件</w:t>
      </w:r>
      <w:r>
        <w:rPr>
          <w:rFonts w:ascii="仿宋_GB2312" w:eastAsia="仿宋_GB2312"/>
          <w:b/>
          <w:sz w:val="24"/>
          <w:szCs w:val="24"/>
        </w:rPr>
        <w:t>2</w:t>
      </w:r>
    </w:p>
    <w:p w:rsidR="0064302D" w:rsidRDefault="0040034C">
      <w:pPr>
        <w:spacing w:line="240" w:lineRule="auto"/>
        <w:jc w:val="center"/>
        <w:rPr>
          <w:rFonts w:ascii="方正小标宋简体" w:eastAsia="方正小标宋简体"/>
          <w:b/>
          <w:sz w:val="30"/>
          <w:szCs w:val="30"/>
        </w:rPr>
      </w:pPr>
      <w:r>
        <w:rPr>
          <w:rFonts w:ascii="方正小标宋简体" w:eastAsia="方正小标宋简体" w:hint="eastAsia"/>
          <w:b/>
          <w:sz w:val="30"/>
          <w:szCs w:val="30"/>
        </w:rPr>
        <w:t>廉洁协议</w:t>
      </w:r>
    </w:p>
    <w:p w:rsidR="0064302D" w:rsidRDefault="0040034C">
      <w:pPr>
        <w:spacing w:line="500" w:lineRule="exact"/>
        <w:rPr>
          <w:rFonts w:ascii="仿宋_GB2312" w:eastAsia="仿宋_GB2312" w:hAnsi="宋体"/>
          <w:b/>
          <w:sz w:val="24"/>
          <w:szCs w:val="24"/>
        </w:rPr>
      </w:pPr>
      <w:r>
        <w:rPr>
          <w:rFonts w:ascii="仿宋_GB2312" w:eastAsia="仿宋_GB2312" w:hAnsi="宋体" w:hint="eastAsia"/>
          <w:b/>
          <w:sz w:val="24"/>
          <w:szCs w:val="24"/>
        </w:rPr>
        <w:t>甲方：佛山市中医院</w:t>
      </w:r>
    </w:p>
    <w:p w:rsidR="0064302D" w:rsidRDefault="0040034C">
      <w:pPr>
        <w:spacing w:line="500" w:lineRule="exact"/>
        <w:rPr>
          <w:rFonts w:ascii="仿宋_GB2312" w:eastAsia="仿宋_GB2312" w:hAnsi="仿宋" w:cs="仿宋"/>
          <w:b/>
          <w:kern w:val="0"/>
          <w:sz w:val="24"/>
          <w:szCs w:val="24"/>
        </w:rPr>
      </w:pPr>
      <w:r>
        <w:rPr>
          <w:rFonts w:ascii="仿宋_GB2312" w:eastAsia="仿宋_GB2312" w:hAnsi="宋体" w:hint="eastAsia"/>
          <w:b/>
          <w:sz w:val="24"/>
          <w:szCs w:val="24"/>
        </w:rPr>
        <w:t>乙方：</w:t>
      </w:r>
      <w:r>
        <w:rPr>
          <w:rFonts w:ascii="仿宋_GB2312" w:eastAsia="仿宋_GB2312" w:hAnsi="仿宋" w:cs="仿宋"/>
          <w:b/>
          <w:kern w:val="0"/>
          <w:sz w:val="24"/>
          <w:szCs w:val="24"/>
        </w:rPr>
        <w:t xml:space="preserve"> </w:t>
      </w:r>
    </w:p>
    <w:p w:rsidR="0064302D" w:rsidRDefault="0040034C">
      <w:pPr>
        <w:spacing w:line="500" w:lineRule="exact"/>
        <w:rPr>
          <w:rFonts w:ascii="仿宋_GB2312" w:eastAsia="仿宋_GB2312" w:hAnsi="宋体"/>
          <w:sz w:val="24"/>
          <w:szCs w:val="24"/>
        </w:rPr>
      </w:pPr>
      <w:r>
        <w:rPr>
          <w:rFonts w:ascii="仿宋_GB2312" w:eastAsia="仿宋_GB2312" w:hAnsi="宋体" w:hint="eastAsia"/>
          <w:sz w:val="24"/>
          <w:szCs w:val="24"/>
        </w:rPr>
        <w:t>为进—</w:t>
      </w:r>
      <w:proofErr w:type="gramStart"/>
      <w:r>
        <w:rPr>
          <w:rFonts w:ascii="仿宋_GB2312" w:eastAsia="仿宋_GB2312" w:hAnsi="宋体" w:hint="eastAsia"/>
          <w:sz w:val="24"/>
          <w:szCs w:val="24"/>
        </w:rPr>
        <w:t>步加强</w:t>
      </w:r>
      <w:proofErr w:type="gramEnd"/>
      <w:r>
        <w:rPr>
          <w:rFonts w:ascii="仿宋_GB2312" w:eastAsia="仿宋_GB2312" w:hAnsi="宋体" w:hint="eastAsia"/>
          <w:sz w:val="24"/>
          <w:szCs w:val="24"/>
        </w:rPr>
        <w:t>医疗卫生行风建设，规范医疗卫生机构购销行为，有效防范商业贿赂行为，营造公平交易、诚实守信的购销环境，根据国家有关法律法规和相关规定，经甲、乙双方协商，同意签订本协议，并共同遵守：</w:t>
      </w:r>
    </w:p>
    <w:p w:rsidR="0064302D" w:rsidRDefault="0040034C">
      <w:pPr>
        <w:spacing w:line="500" w:lineRule="exact"/>
        <w:rPr>
          <w:rFonts w:ascii="仿宋_GB2312" w:eastAsia="仿宋_GB2312" w:hAnsi="黑体"/>
          <w:b/>
          <w:sz w:val="24"/>
          <w:szCs w:val="24"/>
        </w:rPr>
      </w:pPr>
      <w:r>
        <w:rPr>
          <w:rFonts w:ascii="仿宋_GB2312" w:eastAsia="仿宋_GB2312" w:hAnsi="黑体" w:hint="eastAsia"/>
          <w:b/>
          <w:sz w:val="24"/>
          <w:szCs w:val="24"/>
        </w:rPr>
        <w:t>第一条 甲、乙双方共同责任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1、严格遵守国家有关法律法规以及廉洁从业的有关规定。</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2、严格遵守商业道德和市场规则，共同营造公平公正的商务交易环境。</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3、甲乙双方严格遵守《中华人民共和国民法典》,按双方签订的合同约定条款内容执行。</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4、加强有关人员的管理和廉洁从业教育，自觉抵制不廉洁行为。在商务活动中如发现对方存在违规违纪违法行为，应及时向纪检监察部门或司法机关举报。</w:t>
      </w:r>
    </w:p>
    <w:p w:rsidR="0064302D" w:rsidRDefault="0040034C">
      <w:pPr>
        <w:spacing w:line="500" w:lineRule="exact"/>
        <w:rPr>
          <w:rFonts w:ascii="仿宋_GB2312" w:eastAsia="仿宋_GB2312" w:hAnsi="黑体"/>
          <w:b/>
          <w:sz w:val="24"/>
          <w:szCs w:val="24"/>
        </w:rPr>
      </w:pPr>
      <w:r>
        <w:rPr>
          <w:rFonts w:ascii="仿宋_GB2312" w:eastAsia="仿宋_GB2312" w:hAnsi="黑体" w:hint="eastAsia"/>
          <w:b/>
          <w:sz w:val="24"/>
          <w:szCs w:val="24"/>
        </w:rPr>
        <w:t>第二条 甲方及其人员的责任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1、甲方应当严格按照合同规定验收并办理入库等手续，对采购内容及发票进行查验，不得违反有关规定合同外采购、违价采购或从非规定渠道采购。</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2、严禁索要或接受乙方或其工作人员以任何名义、形式给予的回扣、礼金、有价证券、支付凭证、贵重物品等。</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3、不得将接受捐赠资助与采购公务挂钩。</w:t>
      </w:r>
      <w:r>
        <w:rPr>
          <w:rFonts w:ascii="仿宋_GB2312" w:eastAsia="仿宋_GB2312" w:hAnsi="宋体" w:hint="eastAsia"/>
          <w:sz w:val="24"/>
          <w:szCs w:val="24"/>
        </w:rPr>
        <w:tab/>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4、不得参加乙方或其工作人员安排并支付费用的有可能影响公正执行公务（如采购或使用的选择权）的宴请、健身等营业性娱乐场所的娱乐活动。</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5、不得在乙方报销任何应由甲方或个人支付的费用。</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6、不得违反规定在乙方投资入股，不得向乙方及其工作人员借款或委托买卖股票、债券等。</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7、不得要求、暗示和接受乙方单位及其工作人员为其在购买或装修住房、婚庆嫁娶、配偶和子女的上学或工作安排以及出国（境）、旅游等方面提供方便。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8、不得接受乙方及其工作人员购置或提供的通讯工具、交通工具和高档办公用品。</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lastRenderedPageBreak/>
        <w:t>9、不得利用职权通过乙方及其工作人员为其配偶、子女及他人谋取不正当利益。</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10、不得违反规定在乙方兼职和领取兼职工资及报酬；不得利用甲方的商业秘密、业务渠道等谋取个人私利，或将其提供泄漏给乙方及其工作人员。</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11、不得利用职务和工作之便向乙方提出上述各项规定禁止事项或要求之外的与工作业务无关的事项或要求。</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12、被迫接受乙方给予的钱物，应</w:t>
      </w:r>
      <w:proofErr w:type="gramStart"/>
      <w:r>
        <w:rPr>
          <w:rFonts w:ascii="仿宋_GB2312" w:eastAsia="仿宋_GB2312" w:hAnsi="宋体" w:hint="eastAsia"/>
          <w:sz w:val="24"/>
          <w:szCs w:val="24"/>
        </w:rPr>
        <w:t>予退</w:t>
      </w:r>
      <w:proofErr w:type="gramEnd"/>
      <w:r>
        <w:rPr>
          <w:rFonts w:ascii="仿宋_GB2312" w:eastAsia="仿宋_GB2312" w:hAnsi="宋体" w:hint="eastAsia"/>
          <w:sz w:val="24"/>
          <w:szCs w:val="24"/>
        </w:rPr>
        <w:t>还，无法退还的，有责任如实向有关纪检监察部门反映情况。</w:t>
      </w:r>
    </w:p>
    <w:p w:rsidR="0064302D" w:rsidRDefault="0040034C">
      <w:pPr>
        <w:spacing w:line="500" w:lineRule="exact"/>
        <w:rPr>
          <w:rFonts w:ascii="仿宋_GB2312" w:eastAsia="仿宋_GB2312" w:hAnsi="黑体"/>
          <w:b/>
          <w:sz w:val="24"/>
          <w:szCs w:val="24"/>
        </w:rPr>
      </w:pPr>
      <w:r>
        <w:rPr>
          <w:rFonts w:ascii="仿宋_GB2312" w:eastAsia="仿宋_GB2312" w:hAnsi="黑体" w:hint="eastAsia"/>
          <w:b/>
          <w:sz w:val="24"/>
          <w:szCs w:val="24"/>
        </w:rPr>
        <w:t>第三条 乙方及其人员的责任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1、不得向甲方及其人员以任何名义、形式提供回扣、礼金、有价证券、支付凭证、贵重物品等。</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2、不得将捐赠资助与采购公务挂钩。</w:t>
      </w:r>
      <w:r>
        <w:rPr>
          <w:rFonts w:ascii="仿宋_GB2312" w:eastAsia="仿宋_GB2312" w:hAnsi="宋体" w:hint="eastAsia"/>
          <w:sz w:val="24"/>
          <w:szCs w:val="24"/>
        </w:rPr>
        <w:tab/>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3、不得为甲方及其人员安排并支付费用的有可能影响公正执行公务（如采购或使用的选择权）的宴请、健身等营业性娱乐场所的娱乐活动，不得在学术活动中提供旅游活动，不得超标准支付食宿费用。</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4、不得为甲方及其人员报销任何应由甲方或个人支付的费用。</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5、不得为甲方人员投资入股，个人借款或买卖股票、债券等提供方便。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6、不得为甲方人员在购买或装修住房、婚庆嫁娶、配偶和子女的上学或工作安排以及出国（境）、旅游等方面提供方便。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7、不得为甲方及其人员购置或提供通讯工具、交通工具和高档办公用品。</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8、不得为甲方人员的配偶、子女及其亲属谋取不正当利益提供方便。</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9、不得违反规定安排甲方人员在乙方或乙方相关企业兼职和领取兼职工资及报酬；不得利用非法手段向甲方人员打探有关涉及甲方的商业秘密、业务渠道等。</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10、甲方对涉嫌不廉洁的商业行为进行调查时，乙方有配合甲方提供证据、作证的义务。</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11、未经甲方书面同意，乙方不得向任何新闻媒体、第三人述及有关甲方人员廉洁从业方面的评价与信息。</w:t>
      </w:r>
    </w:p>
    <w:p w:rsidR="0064302D" w:rsidRDefault="0040034C">
      <w:pPr>
        <w:spacing w:line="500" w:lineRule="exact"/>
        <w:rPr>
          <w:rFonts w:ascii="仿宋_GB2312" w:eastAsia="仿宋_GB2312" w:hAnsi="黑体"/>
          <w:b/>
          <w:sz w:val="24"/>
          <w:szCs w:val="24"/>
        </w:rPr>
      </w:pPr>
      <w:r>
        <w:rPr>
          <w:rFonts w:ascii="仿宋_GB2312" w:eastAsia="仿宋_GB2312" w:hAnsi="黑体" w:hint="eastAsia"/>
          <w:b/>
          <w:sz w:val="24"/>
          <w:szCs w:val="24"/>
        </w:rPr>
        <w:t>第四条 违约责任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1、甲方及其人员有违反本协议第一条、第二条规定的，按照管理权限，依据有关法律</w:t>
      </w:r>
      <w:r>
        <w:rPr>
          <w:rFonts w:ascii="仿宋_GB2312" w:eastAsia="仿宋_GB2312" w:hAnsi="宋体" w:hint="eastAsia"/>
          <w:sz w:val="24"/>
          <w:szCs w:val="24"/>
        </w:rPr>
        <w:lastRenderedPageBreak/>
        <w:t>法规和相关规定给予有关人员纪律处分或组织处理；涉嫌犯罪的，移交司法机关追究刑事责任。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sz w:val="24"/>
          <w:szCs w:val="24"/>
        </w:rPr>
        <w:t>2、乙方及其人员有违反本协议第一条、第三条规定的，按照管理权限，依据有关法律法规和相关规定给予有关人员纪律处分或组织处理；涉嫌犯罪的，移交司法机关追究刑事责任。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3、根据具体情节和造成的后果，甲方除有权要求乙方赔偿由此造成的甲方损失外，还将在医疗卫生系统内给予通报，并给予限制或禁止与其交易的处理建议；涉嫌犯罪的，移交司法机关追究刑事责任。</w:t>
      </w:r>
    </w:p>
    <w:p w:rsidR="0064302D" w:rsidRDefault="0040034C">
      <w:pPr>
        <w:spacing w:line="500" w:lineRule="exact"/>
        <w:ind w:left="360" w:hangingChars="150" w:hanging="360"/>
        <w:rPr>
          <w:rFonts w:ascii="仿宋_GB2312" w:eastAsia="仿宋_GB2312" w:hAnsi="宋体"/>
          <w:sz w:val="24"/>
          <w:szCs w:val="24"/>
        </w:rPr>
      </w:pPr>
      <w:r>
        <w:rPr>
          <w:rFonts w:ascii="仿宋_GB2312" w:eastAsia="仿宋_GB2312" w:hAnsi="宋体" w:hint="eastAsia"/>
          <w:sz w:val="24"/>
          <w:szCs w:val="24"/>
        </w:rPr>
        <w:t>4、乙方如违反本协议，—经发现，甲方有权终止合同，并向有关行政部门报告。如乙方被列入商业贿赂不良记录，则严格按照相关规定处理。</w:t>
      </w:r>
    </w:p>
    <w:p w:rsidR="0064302D" w:rsidRDefault="0040034C">
      <w:pPr>
        <w:spacing w:line="500" w:lineRule="exact"/>
        <w:contextualSpacing/>
        <w:jc w:val="left"/>
        <w:rPr>
          <w:rFonts w:ascii="仿宋_GB2312" w:eastAsia="仿宋_GB2312" w:hAnsi="黑体"/>
          <w:b/>
          <w:sz w:val="24"/>
        </w:rPr>
      </w:pPr>
      <w:r>
        <w:rPr>
          <w:rFonts w:ascii="仿宋_GB2312" w:eastAsia="仿宋_GB2312" w:hAnsi="黑体" w:hint="eastAsia"/>
          <w:b/>
          <w:sz w:val="24"/>
        </w:rPr>
        <w:t>第五条、本协议经甲、乙双方盖章后生效</w:t>
      </w:r>
    </w:p>
    <w:p w:rsidR="0064302D" w:rsidRDefault="0040034C">
      <w:pPr>
        <w:spacing w:line="500" w:lineRule="exact"/>
        <w:ind w:firstLineChars="200" w:firstLine="480"/>
        <w:rPr>
          <w:rFonts w:ascii="仿宋_GB2312" w:eastAsia="仿宋_GB2312" w:hAnsi="宋体"/>
          <w:sz w:val="24"/>
          <w:szCs w:val="24"/>
        </w:rPr>
      </w:pPr>
      <w:r>
        <w:rPr>
          <w:rFonts w:ascii="仿宋_GB2312" w:eastAsia="仿宋_GB2312" w:hAnsi="宋体" w:hint="eastAsia"/>
          <w:sz w:val="24"/>
          <w:szCs w:val="24"/>
        </w:rPr>
        <w:t>甲、乙双方通过招投标或其他方式签订交易合同的，本协议作为交易合同的附件，是合同的重要组成部分，与合同一并执行，具有同等法律效力；如双方未签订交易合同，本协议独立有效。</w:t>
      </w:r>
    </w:p>
    <w:p w:rsidR="0064302D" w:rsidRDefault="0040034C">
      <w:pPr>
        <w:spacing w:line="500" w:lineRule="exact"/>
        <w:ind w:left="17" w:hangingChars="7" w:hanging="17"/>
        <w:rPr>
          <w:rFonts w:ascii="仿宋_GB2312" w:eastAsia="仿宋_GB2312" w:hAnsi="黑体"/>
          <w:b/>
          <w:sz w:val="24"/>
          <w:szCs w:val="24"/>
        </w:rPr>
      </w:pPr>
      <w:r>
        <w:rPr>
          <w:rFonts w:ascii="仿宋_GB2312" w:eastAsia="仿宋_GB2312" w:hAnsi="黑体" w:hint="eastAsia"/>
          <w:b/>
          <w:sz w:val="24"/>
          <w:szCs w:val="24"/>
        </w:rPr>
        <w:t xml:space="preserve">第六条 </w:t>
      </w:r>
      <w:r>
        <w:rPr>
          <w:rFonts w:ascii="仿宋_GB2312" w:eastAsia="仿宋_GB2312" w:hAnsi="黑体" w:hint="eastAsia"/>
          <w:sz w:val="24"/>
          <w:szCs w:val="24"/>
        </w:rPr>
        <w:t>甲、乙双方及其人员在经济合同履行完毕后，发生或发现违反本协议规定的行为，仍按本协议规定处理。</w:t>
      </w:r>
    </w:p>
    <w:p w:rsidR="0064302D" w:rsidRDefault="0064302D">
      <w:pPr>
        <w:tabs>
          <w:tab w:val="left" w:pos="4111"/>
          <w:tab w:val="left" w:pos="4395"/>
          <w:tab w:val="left" w:pos="8789"/>
        </w:tabs>
        <w:spacing w:line="500" w:lineRule="exact"/>
        <w:ind w:left="3960" w:hangingChars="1650" w:hanging="3960"/>
        <w:jc w:val="left"/>
        <w:rPr>
          <w:rFonts w:ascii="仿宋_GB2312" w:eastAsia="仿宋_GB2312" w:hAnsi="宋体"/>
          <w:sz w:val="24"/>
          <w:szCs w:val="24"/>
        </w:rPr>
      </w:pPr>
    </w:p>
    <w:p w:rsidR="0064302D" w:rsidRDefault="0064302D">
      <w:pPr>
        <w:tabs>
          <w:tab w:val="left" w:pos="4111"/>
          <w:tab w:val="left" w:pos="4395"/>
          <w:tab w:val="left" w:pos="8789"/>
        </w:tabs>
        <w:spacing w:line="500" w:lineRule="exact"/>
        <w:jc w:val="left"/>
        <w:rPr>
          <w:rFonts w:ascii="仿宋_GB2312" w:eastAsia="仿宋_GB2312" w:hAnsi="宋体"/>
          <w:sz w:val="24"/>
          <w:szCs w:val="24"/>
        </w:rPr>
      </w:pPr>
    </w:p>
    <w:p w:rsidR="0064302D" w:rsidRDefault="0040034C">
      <w:pPr>
        <w:tabs>
          <w:tab w:val="left" w:pos="4111"/>
          <w:tab w:val="left" w:pos="4253"/>
          <w:tab w:val="left" w:pos="4536"/>
        </w:tabs>
        <w:spacing w:line="500" w:lineRule="exact"/>
        <w:rPr>
          <w:rFonts w:ascii="仿宋_GB2312" w:eastAsia="仿宋_GB2312" w:hAnsi="宋体"/>
          <w:sz w:val="24"/>
          <w:szCs w:val="24"/>
        </w:rPr>
      </w:pPr>
      <w:r>
        <w:rPr>
          <w:rFonts w:ascii="仿宋_GB2312" w:eastAsia="仿宋_GB2312" w:hAnsi="宋体" w:hint="eastAsia"/>
          <w:sz w:val="24"/>
          <w:szCs w:val="24"/>
        </w:rPr>
        <w:t>甲方：（盖章）                           乙方：（盖章）</w:t>
      </w:r>
    </w:p>
    <w:p w:rsidR="0064302D" w:rsidRDefault="0040034C">
      <w:pPr>
        <w:tabs>
          <w:tab w:val="left" w:pos="4253"/>
          <w:tab w:val="left" w:pos="4536"/>
        </w:tabs>
        <w:spacing w:line="500" w:lineRule="exact"/>
        <w:rPr>
          <w:rFonts w:ascii="仿宋_GB2312" w:eastAsia="仿宋_GB2312" w:hAnsi="宋体-18030" w:cs="宋体-18030"/>
          <w:kern w:val="0"/>
          <w:sz w:val="24"/>
          <w:szCs w:val="24"/>
        </w:rPr>
      </w:pPr>
      <w:r>
        <w:rPr>
          <w:rFonts w:ascii="仿宋_GB2312" w:eastAsia="仿宋_GB2312" w:hAnsi="宋体" w:hint="eastAsia"/>
          <w:sz w:val="24"/>
          <w:szCs w:val="24"/>
        </w:rPr>
        <w:t xml:space="preserve">佛山市中医院                            </w:t>
      </w:r>
    </w:p>
    <w:p w:rsidR="0064302D" w:rsidRDefault="0064302D">
      <w:pPr>
        <w:widowControl/>
        <w:spacing w:line="240" w:lineRule="auto"/>
        <w:jc w:val="left"/>
        <w:rPr>
          <w:rFonts w:ascii="仿宋_GB2312" w:eastAsia="仿宋_GB2312" w:hAnsi="宋体-18030" w:cs="宋体-18030"/>
          <w:kern w:val="0"/>
          <w:sz w:val="24"/>
          <w:szCs w:val="24"/>
        </w:rPr>
      </w:pPr>
    </w:p>
    <w:p w:rsidR="0064302D" w:rsidRDefault="0040034C">
      <w:pPr>
        <w:widowControl/>
        <w:spacing w:line="240" w:lineRule="auto"/>
        <w:jc w:val="left"/>
      </w:pPr>
      <w:r>
        <w:br w:type="page"/>
      </w:r>
    </w:p>
    <w:p w:rsidR="0064302D" w:rsidRDefault="0040034C">
      <w:pPr>
        <w:rPr>
          <w:rFonts w:ascii="仿宋_GB2312" w:eastAsia="仿宋_GB2312"/>
          <w:b/>
          <w:bCs/>
          <w:sz w:val="24"/>
          <w:szCs w:val="24"/>
        </w:rPr>
      </w:pPr>
      <w:r>
        <w:rPr>
          <w:rFonts w:ascii="仿宋_GB2312" w:eastAsia="仿宋_GB2312" w:hint="eastAsia"/>
          <w:b/>
          <w:bCs/>
          <w:sz w:val="24"/>
          <w:szCs w:val="24"/>
        </w:rPr>
        <w:lastRenderedPageBreak/>
        <w:t>合同附件</w:t>
      </w:r>
      <w:r>
        <w:rPr>
          <w:rFonts w:ascii="仿宋_GB2312" w:eastAsia="仿宋_GB2312"/>
          <w:b/>
          <w:bCs/>
          <w:sz w:val="24"/>
          <w:szCs w:val="24"/>
        </w:rPr>
        <w:t>3</w:t>
      </w:r>
    </w:p>
    <w:p w:rsidR="0064302D" w:rsidRDefault="0040034C">
      <w:pPr>
        <w:spacing w:beforeLines="50" w:before="156" w:afterLines="50" w:after="156" w:line="240" w:lineRule="auto"/>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xxx项目</w:t>
      </w:r>
    </w:p>
    <w:p w:rsidR="0064302D" w:rsidRDefault="0040034C">
      <w:pPr>
        <w:spacing w:beforeLines="50" w:before="156" w:afterLines="50" w:after="156" w:line="540" w:lineRule="exact"/>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网络与数据安全保密协议书</w:t>
      </w:r>
    </w:p>
    <w:p w:rsidR="0064302D" w:rsidRDefault="0064302D">
      <w:pPr>
        <w:spacing w:line="540" w:lineRule="exact"/>
        <w:rPr>
          <w:rFonts w:ascii="方正小标宋简体" w:eastAsia="方正小标宋简体" w:hAnsi="方正小标宋简体" w:cs="方正小标宋简体"/>
          <w:b/>
          <w:bCs/>
          <w:kern w:val="0"/>
          <w:sz w:val="36"/>
          <w:szCs w:val="36"/>
        </w:rPr>
      </w:pPr>
    </w:p>
    <w:p w:rsidR="0064302D" w:rsidRDefault="0040034C">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8"/>
          <w:szCs w:val="28"/>
        </w:rPr>
        <w:t>甲方：</w:t>
      </w:r>
      <w:r>
        <w:rPr>
          <w:rFonts w:ascii="仿宋_GB2312" w:eastAsia="仿宋_GB2312" w:hAnsi="仿宋_GB2312" w:cs="仿宋_GB2312" w:hint="eastAsia"/>
          <w:sz w:val="24"/>
          <w:szCs w:val="24"/>
          <w:u w:val="single"/>
        </w:rPr>
        <w:t xml:space="preserve">     佛山市中医院       </w:t>
      </w:r>
      <w:r>
        <w:rPr>
          <w:rFonts w:ascii="仿宋_GB2312" w:eastAsia="仿宋_GB2312" w:hAnsi="仿宋_GB2312" w:cs="仿宋_GB2312" w:hint="eastAsia"/>
          <w:sz w:val="24"/>
          <w:szCs w:val="24"/>
        </w:rPr>
        <w:t xml:space="preserve"> </w:t>
      </w:r>
    </w:p>
    <w:p w:rsidR="0064302D" w:rsidRDefault="0040034C">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8"/>
          <w:szCs w:val="28"/>
        </w:rPr>
        <w:t>乙方：</w:t>
      </w:r>
      <w:r>
        <w:rPr>
          <w:rFonts w:ascii="仿宋_GB2312" w:eastAsia="仿宋_GB2312" w:hAnsi="仿宋_GB2312" w:cs="仿宋_GB2312" w:hint="eastAsia"/>
          <w:sz w:val="24"/>
          <w:szCs w:val="24"/>
          <w:u w:val="single"/>
        </w:rPr>
        <w:t xml:space="preserve">    </w:t>
      </w:r>
    </w:p>
    <w:p w:rsidR="0064302D" w:rsidRDefault="0064302D">
      <w:pPr>
        <w:pStyle w:val="New"/>
        <w:adjustRightInd w:val="0"/>
        <w:snapToGrid w:val="0"/>
        <w:spacing w:line="360" w:lineRule="auto"/>
        <w:ind w:firstLineChars="200" w:firstLine="560"/>
        <w:outlineLvl w:val="0"/>
        <w:rPr>
          <w:rFonts w:ascii="仿宋_GB2312" w:eastAsia="仿宋_GB2312" w:hAnsi="仿宋_GB2312"/>
          <w:sz w:val="28"/>
        </w:rPr>
      </w:pPr>
    </w:p>
    <w:p w:rsidR="0064302D" w:rsidRDefault="0040034C">
      <w:pPr>
        <w:pStyle w:val="New"/>
        <w:adjustRightInd w:val="0"/>
        <w:snapToGrid w:val="0"/>
        <w:spacing w:line="360" w:lineRule="auto"/>
        <w:ind w:firstLineChars="200" w:firstLine="560"/>
        <w:outlineLvl w:val="0"/>
        <w:rPr>
          <w:rFonts w:ascii="仿宋_GB2312" w:eastAsia="仿宋_GB2312" w:hAnsi="仿宋_GB2312"/>
          <w:sz w:val="28"/>
        </w:rPr>
      </w:pPr>
      <w:r>
        <w:rPr>
          <w:rFonts w:ascii="仿宋_GB2312" w:eastAsia="仿宋_GB2312" w:hAnsi="仿宋_GB2312" w:hint="eastAsia"/>
          <w:sz w:val="28"/>
        </w:rPr>
        <w:t>按双方已经签署的合同《xxx》，甲方委托乙方进行开发</w:t>
      </w:r>
      <w:proofErr w:type="gramStart"/>
      <w:r>
        <w:rPr>
          <w:rFonts w:ascii="仿宋_GB2312" w:eastAsia="仿宋_GB2312" w:hAnsi="仿宋_GB2312" w:hint="eastAsia"/>
          <w:sz w:val="28"/>
        </w:rPr>
        <w:t>建设或运维</w:t>
      </w:r>
      <w:proofErr w:type="gramEnd"/>
      <w:r>
        <w:rPr>
          <w:rFonts w:ascii="仿宋_GB2312" w:eastAsia="仿宋_GB2312" w:hAnsi="仿宋_GB2312" w:hint="eastAsia"/>
          <w:sz w:val="28"/>
        </w:rPr>
        <w:t>等工作，根据《民法典》、《网络安全法》、《数据安全法》、《个人信息保护法》等法律法规要求，为做好网络与数据安全，明确保密责任义务，双方本着平等、自愿、公平和诚实信用的原则，订立本保密协议。</w:t>
      </w:r>
    </w:p>
    <w:p w:rsidR="0064302D" w:rsidRDefault="0040034C">
      <w:pPr>
        <w:pStyle w:val="New"/>
        <w:adjustRightInd w:val="0"/>
        <w:snapToGrid w:val="0"/>
        <w:spacing w:line="360" w:lineRule="auto"/>
        <w:ind w:firstLineChars="200" w:firstLine="560"/>
        <w:rPr>
          <w:rFonts w:ascii="黑体" w:eastAsia="黑体" w:hAnsi="黑体" w:cs="黑体"/>
          <w:sz w:val="28"/>
        </w:rPr>
      </w:pPr>
      <w:r>
        <w:rPr>
          <w:rFonts w:ascii="黑体" w:eastAsia="黑体" w:hAnsi="黑体" w:cs="黑体" w:hint="eastAsia"/>
          <w:sz w:val="28"/>
        </w:rPr>
        <w:t>第一条 保密内容</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1、乙方以任何形式从甲方获得的关于甲方的文件、技术、信息数据、服务管理等方面的资料，除非这些资料已经由甲方向外部公开或声明不属保密内容。</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2、乙方为甲方所做的系统维护、调查资料、测试资料以及有关甲方信息系统数据、网络拓扑结构、网络地址、网络安全防护体系、网络应用情况、策略配置等。</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3、乙方受甲方工作安排所创造的技术信息、资料、数据等。甲方委托乙方开展数据分析等工作所用到的数据以及产出物。</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4、乙方知悉的各相关方提供给甲方的各种形式的信息资料。</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5、该项目各相关方以任何形式告知乙方的资料或信息，除非这些信息已经由</w:t>
      </w:r>
      <w:proofErr w:type="gramStart"/>
      <w:r>
        <w:rPr>
          <w:rFonts w:ascii="仿宋_GB2312" w:eastAsia="仿宋_GB2312" w:hAnsi="仿宋_GB2312" w:hint="eastAsia"/>
          <w:sz w:val="28"/>
        </w:rPr>
        <w:t>该相关</w:t>
      </w:r>
      <w:proofErr w:type="gramEnd"/>
      <w:r>
        <w:rPr>
          <w:rFonts w:ascii="仿宋_GB2312" w:eastAsia="仿宋_GB2312" w:hAnsi="仿宋_GB2312" w:hint="eastAsia"/>
          <w:sz w:val="28"/>
        </w:rPr>
        <w:t>方向外部公开或声明不属保密内容。</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6、乙方知悉的涉及该项目的各相关方委托甲方购买、收集的各类信息，除非这些信息已经由</w:t>
      </w:r>
      <w:proofErr w:type="gramStart"/>
      <w:r>
        <w:rPr>
          <w:rFonts w:ascii="仿宋_GB2312" w:eastAsia="仿宋_GB2312" w:hAnsi="仿宋_GB2312" w:hint="eastAsia"/>
          <w:sz w:val="28"/>
        </w:rPr>
        <w:t>该相关</w:t>
      </w:r>
      <w:proofErr w:type="gramEnd"/>
      <w:r>
        <w:rPr>
          <w:rFonts w:ascii="仿宋_GB2312" w:eastAsia="仿宋_GB2312" w:hAnsi="仿宋_GB2312" w:hint="eastAsia"/>
          <w:sz w:val="28"/>
        </w:rPr>
        <w:t>方向外部公开或声明不属保密内容。</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lastRenderedPageBreak/>
        <w:t>7、其它法律法规规定予以保密的信息。</w:t>
      </w:r>
    </w:p>
    <w:p w:rsidR="0064302D" w:rsidRDefault="0040034C">
      <w:pPr>
        <w:pStyle w:val="New"/>
        <w:adjustRightInd w:val="0"/>
        <w:snapToGrid w:val="0"/>
        <w:spacing w:line="360" w:lineRule="auto"/>
        <w:ind w:firstLineChars="200" w:firstLine="560"/>
        <w:outlineLvl w:val="0"/>
        <w:rPr>
          <w:rFonts w:ascii="黑体" w:eastAsia="黑体" w:hAnsi="黑体" w:cs="黑体"/>
          <w:sz w:val="28"/>
        </w:rPr>
      </w:pPr>
      <w:bookmarkStart w:id="15" w:name="_Toc500706562"/>
      <w:r>
        <w:rPr>
          <w:rFonts w:ascii="黑体" w:eastAsia="黑体" w:hAnsi="黑体" w:cs="黑体" w:hint="eastAsia"/>
          <w:sz w:val="28"/>
        </w:rPr>
        <w:t>第二条 保密义务</w:t>
      </w:r>
      <w:bookmarkEnd w:id="15"/>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1、甲方对乙方在涉及该项目的开发建设</w:t>
      </w:r>
      <w:proofErr w:type="gramStart"/>
      <w:r>
        <w:rPr>
          <w:rFonts w:ascii="仿宋_GB2312" w:eastAsia="仿宋_GB2312" w:hAnsi="仿宋_GB2312" w:hint="eastAsia"/>
          <w:sz w:val="28"/>
        </w:rPr>
        <w:t>或运维过程</w:t>
      </w:r>
      <w:proofErr w:type="gramEnd"/>
      <w:r>
        <w:rPr>
          <w:rFonts w:ascii="仿宋_GB2312" w:eastAsia="仿宋_GB2312" w:hAnsi="仿宋_GB2312" w:hint="eastAsia"/>
          <w:sz w:val="28"/>
        </w:rPr>
        <w:t>中所采取的商业、技术内容进行保密，除非业经乙方许可。</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2、除经甲方书面许可，乙方不得复制涉及该项目的数据、文件、信函、正本、副本、磁盘、光盘等。特别是乙方派驻人员或相关技术人员，禁止私自从该项目导出个案数据。</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3、除经甲方书面许可，乙方不得使用或许可第三人使用（明示或默示）本协议中的保密内容，不得以任何理由、任何方式向第三人披露、提供或协助第三人获得本协议中的保密内容。如不能确定其所接触事项是否为保密内容或不能确定是否可披露，应及时向甲方反馈，征得甲方同意。</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4、乙方在涉及该项目的开发建设</w:t>
      </w:r>
      <w:proofErr w:type="gramStart"/>
      <w:r>
        <w:rPr>
          <w:rFonts w:ascii="仿宋_GB2312" w:eastAsia="仿宋_GB2312" w:hAnsi="仿宋_GB2312" w:hint="eastAsia"/>
          <w:sz w:val="28"/>
        </w:rPr>
        <w:t>或运维过程</w:t>
      </w:r>
      <w:proofErr w:type="gramEnd"/>
      <w:r>
        <w:rPr>
          <w:rFonts w:ascii="仿宋_GB2312" w:eastAsia="仿宋_GB2312" w:hAnsi="仿宋_GB2312" w:hint="eastAsia"/>
          <w:sz w:val="28"/>
        </w:rPr>
        <w:t>中，如发现保密内容特别是个案信息被泄露或因过失泄露的，应采取有效措施防止泄密范围进一步扩大，并及时向甲方报告。必要时甲乙双方配合网络安全行政执法部门处理泄露事件。</w:t>
      </w:r>
    </w:p>
    <w:p w:rsidR="0064302D" w:rsidRDefault="0040034C">
      <w:pPr>
        <w:pStyle w:val="New"/>
        <w:adjustRightInd w:val="0"/>
        <w:snapToGrid w:val="0"/>
        <w:spacing w:line="360" w:lineRule="auto"/>
        <w:ind w:firstLineChars="200" w:firstLine="560"/>
        <w:rPr>
          <w:rFonts w:ascii="仿宋_GB2312" w:eastAsia="仿宋_GB2312" w:hAnsi="仿宋_GB2312"/>
          <w:sz w:val="28"/>
        </w:rPr>
      </w:pPr>
      <w:r>
        <w:rPr>
          <w:rFonts w:ascii="仿宋_GB2312" w:eastAsia="仿宋_GB2312" w:hAnsi="仿宋_GB2312" w:hint="eastAsia"/>
          <w:sz w:val="28"/>
        </w:rPr>
        <w:t>5、合作项目完成或终结，乙方按照国家相关的保密规定将含有保密内容的所有文件或其它资料归还给甲方或相关方，且要按照规定予以销毁。</w:t>
      </w:r>
    </w:p>
    <w:p w:rsidR="0064302D" w:rsidRDefault="0040034C">
      <w:pPr>
        <w:pStyle w:val="New"/>
        <w:adjustRightInd w:val="0"/>
        <w:snapToGrid w:val="0"/>
        <w:spacing w:line="360" w:lineRule="auto"/>
        <w:ind w:firstLineChars="200" w:firstLine="560"/>
        <w:outlineLvl w:val="0"/>
        <w:rPr>
          <w:rFonts w:ascii="仿宋_GB2312" w:eastAsia="仿宋_GB2312" w:hAnsi="仿宋_GB2312"/>
          <w:sz w:val="28"/>
        </w:rPr>
      </w:pPr>
      <w:bookmarkStart w:id="16" w:name="_Toc500706563"/>
      <w:r>
        <w:rPr>
          <w:rFonts w:ascii="黑体" w:eastAsia="黑体" w:hAnsi="黑体" w:cs="黑体" w:hint="eastAsia"/>
          <w:sz w:val="28"/>
        </w:rPr>
        <w:t>第三条 人员</w:t>
      </w:r>
      <w:bookmarkEnd w:id="16"/>
      <w:r>
        <w:rPr>
          <w:rFonts w:ascii="黑体" w:eastAsia="黑体" w:hAnsi="黑体" w:cs="黑体" w:hint="eastAsia"/>
          <w:sz w:val="28"/>
        </w:rPr>
        <w:t>管理</w:t>
      </w:r>
    </w:p>
    <w:p w:rsidR="0064302D" w:rsidRDefault="0040034C">
      <w:pPr>
        <w:pStyle w:val="New"/>
        <w:adjustRightInd w:val="0"/>
        <w:snapToGrid w:val="0"/>
        <w:spacing w:line="360" w:lineRule="auto"/>
        <w:ind w:firstLineChars="200" w:firstLine="560"/>
        <w:outlineLvl w:val="0"/>
        <w:rPr>
          <w:rFonts w:ascii="仿宋_GB2312" w:eastAsia="仿宋_GB2312" w:hAnsi="仿宋_GB2312"/>
          <w:sz w:val="28"/>
        </w:rPr>
      </w:pPr>
      <w:r>
        <w:rPr>
          <w:rFonts w:ascii="仿宋_GB2312" w:eastAsia="仿宋_GB2312" w:hAnsi="仿宋_GB2312" w:hint="eastAsia"/>
          <w:sz w:val="28"/>
        </w:rPr>
        <w:t>1、乙方人员指乙方服务人员、管理人员以及</w:t>
      </w:r>
      <w:proofErr w:type="gramStart"/>
      <w:r>
        <w:rPr>
          <w:rFonts w:ascii="仿宋_GB2312" w:eastAsia="仿宋_GB2312" w:hAnsi="仿宋_GB2312" w:hint="eastAsia"/>
          <w:sz w:val="28"/>
        </w:rPr>
        <w:t>包含跟</w:t>
      </w:r>
      <w:proofErr w:type="gramEnd"/>
      <w:r>
        <w:rPr>
          <w:rFonts w:ascii="仿宋_GB2312" w:eastAsia="仿宋_GB2312" w:hAnsi="仿宋_GB2312" w:hint="eastAsia"/>
          <w:sz w:val="28"/>
        </w:rPr>
        <w:t>该项目有关且可能会接触到此项目资料的其他人员。</w:t>
      </w:r>
    </w:p>
    <w:p w:rsidR="0064302D" w:rsidRDefault="0040034C">
      <w:pPr>
        <w:spacing w:line="540" w:lineRule="exact"/>
        <w:ind w:firstLineChars="200" w:firstLine="560"/>
        <w:rPr>
          <w:rFonts w:ascii="仿宋_GB2312" w:eastAsia="仿宋_GB2312" w:hAnsi="仿宋_GB2312"/>
          <w:sz w:val="28"/>
        </w:rPr>
      </w:pPr>
      <w:r>
        <w:rPr>
          <w:rFonts w:ascii="仿宋_GB2312" w:eastAsia="仿宋_GB2312" w:hAnsi="仿宋_GB2312" w:hint="eastAsia"/>
          <w:sz w:val="28"/>
        </w:rPr>
        <w:t>乙方在实施合作项目前，对派驻甲方现场以及安排负责甲方项目的开发建设运维工作人员要进行背景审核。</w:t>
      </w:r>
    </w:p>
    <w:p w:rsidR="0064302D" w:rsidRDefault="0040034C">
      <w:pPr>
        <w:spacing w:line="540" w:lineRule="exact"/>
        <w:ind w:firstLineChars="200" w:firstLine="560"/>
        <w:rPr>
          <w:rFonts w:ascii="仿宋_GB2312" w:eastAsia="仿宋_GB2312" w:hAnsi="仿宋_GB2312"/>
          <w:sz w:val="28"/>
        </w:rPr>
      </w:pPr>
      <w:r>
        <w:rPr>
          <w:rFonts w:ascii="仿宋_GB2312" w:eastAsia="仿宋_GB2312" w:hAnsi="仿宋_GB2312" w:hint="eastAsia"/>
          <w:sz w:val="28"/>
        </w:rPr>
        <w:t>乙方要加强对派驻负责项目的工作人员进行网络数据安全培训教育或年度考核考评，确保遵守国家网络安全法律法规。</w:t>
      </w:r>
    </w:p>
    <w:p w:rsidR="0064302D" w:rsidRDefault="0040034C">
      <w:pPr>
        <w:adjustRightInd w:val="0"/>
        <w:snapToGrid w:val="0"/>
        <w:spacing w:line="540" w:lineRule="exact"/>
        <w:ind w:firstLineChars="200" w:firstLine="560"/>
        <w:outlineLvl w:val="0"/>
        <w:rPr>
          <w:rFonts w:ascii="仿宋_GB2312" w:eastAsia="仿宋_GB2312" w:hAnsi="仿宋_GB2312"/>
          <w:sz w:val="28"/>
        </w:rPr>
      </w:pPr>
      <w:r>
        <w:rPr>
          <w:rFonts w:ascii="仿宋_GB2312" w:eastAsia="仿宋_GB2312" w:hAnsi="仿宋_GB2312" w:hint="eastAsia"/>
          <w:sz w:val="28"/>
        </w:rPr>
        <w:t>乙方在项目实施过程中要牢牢守住网络与数据安全的底线，加强人员</w:t>
      </w:r>
      <w:r>
        <w:rPr>
          <w:rFonts w:ascii="仿宋_GB2312" w:eastAsia="仿宋_GB2312" w:hAnsi="仿宋_GB2312" w:hint="eastAsia"/>
          <w:sz w:val="28"/>
        </w:rPr>
        <w:lastRenderedPageBreak/>
        <w:t>管理，不能有跨越网络数据安全的侥幸行为。</w:t>
      </w:r>
      <w:bookmarkStart w:id="17" w:name="_Toc500706564"/>
    </w:p>
    <w:p w:rsidR="0064302D" w:rsidRDefault="0040034C">
      <w:pPr>
        <w:adjustRightInd w:val="0"/>
        <w:snapToGrid w:val="0"/>
        <w:spacing w:line="540" w:lineRule="exact"/>
        <w:ind w:firstLineChars="200" w:firstLine="560"/>
        <w:outlineLvl w:val="0"/>
        <w:rPr>
          <w:rFonts w:ascii="仿宋_GB2312" w:eastAsia="仿宋_GB2312" w:hAnsi="仿宋_GB2312"/>
          <w:sz w:val="28"/>
        </w:rPr>
      </w:pPr>
      <w:r>
        <w:rPr>
          <w:rFonts w:ascii="仿宋_GB2312" w:eastAsia="仿宋_GB2312" w:hAnsi="仿宋_GB2312" w:hint="eastAsia"/>
          <w:sz w:val="28"/>
        </w:rPr>
        <w:t>乙方将保密内容披露给其直接或间接参与的管理人员、职员、顾问或其他雇员，应保证上述人员履行保密职责。</w:t>
      </w:r>
    </w:p>
    <w:p w:rsidR="0064302D" w:rsidRDefault="0040034C">
      <w:pPr>
        <w:adjustRightInd w:val="0"/>
        <w:snapToGrid w:val="0"/>
        <w:spacing w:line="540" w:lineRule="exact"/>
        <w:ind w:firstLineChars="200" w:firstLine="560"/>
        <w:outlineLvl w:val="0"/>
        <w:rPr>
          <w:rFonts w:ascii="仿宋_GB2312" w:eastAsia="仿宋_GB2312" w:hAnsi="仿宋_GB2312"/>
          <w:sz w:val="28"/>
        </w:rPr>
      </w:pPr>
      <w:r>
        <w:rPr>
          <w:rFonts w:ascii="仿宋_GB2312" w:eastAsia="仿宋_GB2312" w:hAnsi="仿宋_GB2312" w:hint="eastAsia"/>
          <w:sz w:val="28"/>
        </w:rPr>
        <w:t>乙方非必要不开放远程维护管理。如确需开展远程，须征得甲方同意后，才能按相关规定办理。</w:t>
      </w:r>
    </w:p>
    <w:p w:rsidR="0064302D" w:rsidRDefault="0040034C">
      <w:pPr>
        <w:adjustRightInd w:val="0"/>
        <w:snapToGrid w:val="0"/>
        <w:spacing w:line="540" w:lineRule="exact"/>
        <w:ind w:firstLineChars="200" w:firstLine="560"/>
        <w:outlineLvl w:val="0"/>
        <w:rPr>
          <w:rFonts w:ascii="仿宋_GB2312" w:eastAsia="仿宋_GB2312" w:hAnsi="仿宋_GB2312"/>
          <w:sz w:val="28"/>
        </w:rPr>
      </w:pPr>
      <w:r>
        <w:rPr>
          <w:rFonts w:ascii="仿宋_GB2312" w:eastAsia="仿宋_GB2312" w:hAnsi="仿宋_GB2312" w:hint="eastAsia"/>
          <w:sz w:val="28"/>
        </w:rPr>
        <w:t>2、甲方人员指甲方指定负责跟进该项目的项目联系人及相关人员。</w:t>
      </w:r>
      <w:bookmarkStart w:id="18" w:name="_Toc500706565"/>
      <w:bookmarkEnd w:id="17"/>
    </w:p>
    <w:p w:rsidR="0064302D" w:rsidRDefault="0040034C">
      <w:pPr>
        <w:adjustRightInd w:val="0"/>
        <w:snapToGrid w:val="0"/>
        <w:spacing w:line="540" w:lineRule="exact"/>
        <w:ind w:firstLineChars="200" w:firstLine="560"/>
        <w:rPr>
          <w:rFonts w:ascii="仿宋_GB2312" w:eastAsia="仿宋_GB2312" w:hAnsi="仿宋_GB2312"/>
          <w:sz w:val="28"/>
        </w:rPr>
      </w:pPr>
      <w:r>
        <w:rPr>
          <w:rFonts w:ascii="仿宋_GB2312" w:eastAsia="仿宋_GB2312" w:hAnsi="仿宋_GB2312" w:hint="eastAsia"/>
          <w:sz w:val="28"/>
        </w:rPr>
        <w:t>甲方人员要协同监理方（如有）及时协调、处理解决乙方在实施过程中的合理问题和困难，按项目合同依法依规推进建设。</w:t>
      </w:r>
    </w:p>
    <w:p w:rsidR="0064302D" w:rsidRDefault="0040034C">
      <w:pPr>
        <w:adjustRightInd w:val="0"/>
        <w:snapToGrid w:val="0"/>
        <w:spacing w:line="540" w:lineRule="exact"/>
        <w:ind w:firstLineChars="200" w:firstLine="560"/>
        <w:rPr>
          <w:rFonts w:ascii="黑体" w:eastAsia="黑体" w:hAnsi="黑体" w:cs="黑体"/>
          <w:sz w:val="28"/>
        </w:rPr>
      </w:pPr>
      <w:r>
        <w:rPr>
          <w:rFonts w:ascii="黑体" w:eastAsia="黑体" w:hAnsi="黑体" w:cs="黑体" w:hint="eastAsia"/>
          <w:sz w:val="28"/>
        </w:rPr>
        <w:t>第四条 其它要求</w:t>
      </w:r>
    </w:p>
    <w:p w:rsidR="0064302D" w:rsidRDefault="0040034C">
      <w:pPr>
        <w:adjustRightInd w:val="0"/>
        <w:snapToGrid w:val="0"/>
        <w:spacing w:line="540" w:lineRule="exact"/>
        <w:ind w:firstLineChars="200" w:firstLine="560"/>
        <w:rPr>
          <w:rFonts w:ascii="仿宋_GB2312" w:eastAsia="仿宋_GB2312" w:hAnsi="仿宋_GB2312"/>
          <w:sz w:val="28"/>
        </w:rPr>
      </w:pPr>
      <w:r>
        <w:rPr>
          <w:rFonts w:ascii="仿宋_GB2312" w:eastAsia="仿宋_GB2312" w:hAnsi="仿宋_GB2312" w:hint="eastAsia"/>
          <w:sz w:val="28"/>
        </w:rPr>
        <w:t>1、乙方为完成甲方委托事项而使用他人作品或软件产品时，应保证原作者或著作权人对乙方与甲方约定的设计制作成果无任何异议，所产生的法律后果由乙方完全承担。</w:t>
      </w:r>
    </w:p>
    <w:tbl>
      <w:tblPr>
        <w:tblpPr w:leftFromText="180" w:rightFromText="180" w:vertAnchor="text" w:horzAnchor="margin" w:tblpY="1819"/>
        <w:tblOverlap w:val="never"/>
        <w:tblW w:w="9889" w:type="dxa"/>
        <w:tblLayout w:type="fixed"/>
        <w:tblLook w:val="04A0" w:firstRow="1" w:lastRow="0" w:firstColumn="1" w:lastColumn="0" w:noHBand="0" w:noVBand="1"/>
      </w:tblPr>
      <w:tblGrid>
        <w:gridCol w:w="1809"/>
        <w:gridCol w:w="2451"/>
        <w:gridCol w:w="243"/>
        <w:gridCol w:w="1446"/>
        <w:gridCol w:w="2573"/>
        <w:gridCol w:w="1367"/>
      </w:tblGrid>
      <w:tr w:rsidR="0064302D">
        <w:tc>
          <w:tcPr>
            <w:tcW w:w="1809" w:type="dxa"/>
            <w:tcBorders>
              <w:tl2br w:val="nil"/>
              <w:tr2bl w:val="nil"/>
            </w:tcBorders>
            <w:shd w:val="clear" w:color="auto" w:fill="auto"/>
            <w:vAlign w:val="center"/>
          </w:tcPr>
          <w:p w:rsidR="0064302D" w:rsidRDefault="0040034C">
            <w:pPr>
              <w:spacing w:afterLines="50" w:after="156" w:line="540" w:lineRule="exac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甲方（盖章）：</w:t>
            </w:r>
          </w:p>
        </w:tc>
        <w:tc>
          <w:tcPr>
            <w:tcW w:w="2451" w:type="dxa"/>
            <w:tcBorders>
              <w:tl2br w:val="nil"/>
              <w:tr2bl w:val="nil"/>
            </w:tcBorders>
            <w:shd w:val="clear" w:color="auto" w:fill="auto"/>
            <w:vAlign w:val="center"/>
          </w:tcPr>
          <w:p w:rsidR="0064302D" w:rsidRDefault="0040034C">
            <w:pPr>
              <w:spacing w:afterLines="50" w:after="156" w:line="540" w:lineRule="exact"/>
              <w:rPr>
                <w:rFonts w:ascii="仿宋_GB2312" w:eastAsia="仿宋_GB2312" w:hAnsi="仿宋_GB2312" w:cs="仿宋_GB2312"/>
                <w:sz w:val="24"/>
                <w:szCs w:val="24"/>
              </w:rPr>
            </w:pPr>
            <w:r>
              <w:rPr>
                <w:rFonts w:ascii="仿宋_GB2312" w:eastAsia="仿宋_GB2312" w:hAnsi="仿宋_GB2312" w:cs="仿宋_GB2312" w:hint="eastAsia"/>
                <w:b/>
                <w:bCs/>
                <w:sz w:val="24"/>
                <w:szCs w:val="24"/>
              </w:rPr>
              <w:t>佛山市中医院</w:t>
            </w:r>
          </w:p>
        </w:tc>
        <w:tc>
          <w:tcPr>
            <w:tcW w:w="243" w:type="dxa"/>
            <w:tcBorders>
              <w:tl2br w:val="nil"/>
              <w:tr2bl w:val="nil"/>
            </w:tcBorders>
            <w:shd w:val="clear" w:color="auto" w:fill="auto"/>
            <w:vAlign w:val="center"/>
          </w:tcPr>
          <w:p w:rsidR="0064302D" w:rsidRDefault="0064302D">
            <w:pPr>
              <w:spacing w:afterLines="50" w:after="156" w:line="540" w:lineRule="exact"/>
              <w:jc w:val="left"/>
              <w:rPr>
                <w:rFonts w:ascii="仿宋_GB2312" w:eastAsia="仿宋_GB2312" w:hAnsi="仿宋_GB2312" w:cs="仿宋_GB2312"/>
                <w:b/>
                <w:bCs/>
                <w:sz w:val="24"/>
                <w:szCs w:val="24"/>
              </w:rPr>
            </w:pPr>
          </w:p>
        </w:tc>
        <w:tc>
          <w:tcPr>
            <w:tcW w:w="5386" w:type="dxa"/>
            <w:gridSpan w:val="3"/>
            <w:tcBorders>
              <w:tl2br w:val="nil"/>
              <w:tr2bl w:val="nil"/>
            </w:tcBorders>
            <w:shd w:val="clear" w:color="auto" w:fill="auto"/>
            <w:vAlign w:val="center"/>
          </w:tcPr>
          <w:p w:rsidR="0064302D" w:rsidRDefault="0040034C">
            <w:pPr>
              <w:tabs>
                <w:tab w:val="left" w:pos="4253"/>
                <w:tab w:val="left" w:pos="4536"/>
              </w:tabs>
              <w:spacing w:line="500" w:lineRule="exact"/>
              <w:rPr>
                <w:rFonts w:ascii="仿宋_GB2312" w:eastAsia="仿宋_GB2312" w:hAnsi="宋体"/>
                <w:b/>
                <w:sz w:val="24"/>
                <w:szCs w:val="24"/>
              </w:rPr>
            </w:pPr>
            <w:r>
              <w:rPr>
                <w:rFonts w:ascii="仿宋_GB2312" w:eastAsia="仿宋_GB2312" w:hAnsi="宋体" w:cs="宋体" w:hint="eastAsia"/>
                <w:b/>
                <w:sz w:val="24"/>
                <w:szCs w:val="24"/>
              </w:rPr>
              <w:t>乙方（盖章）：</w:t>
            </w:r>
            <w:r>
              <w:rPr>
                <w:rFonts w:ascii="仿宋_GB2312" w:eastAsia="仿宋_GB2312" w:hAnsi="宋体"/>
                <w:b/>
                <w:sz w:val="24"/>
                <w:szCs w:val="24"/>
              </w:rPr>
              <w:t xml:space="preserve"> </w:t>
            </w:r>
          </w:p>
        </w:tc>
      </w:tr>
      <w:tr w:rsidR="0064302D">
        <w:trPr>
          <w:gridAfter w:val="1"/>
          <w:wAfter w:w="1367" w:type="dxa"/>
        </w:trPr>
        <w:tc>
          <w:tcPr>
            <w:tcW w:w="1809" w:type="dxa"/>
            <w:tcBorders>
              <w:tl2br w:val="nil"/>
              <w:tr2bl w:val="nil"/>
            </w:tcBorders>
            <w:shd w:val="clear" w:color="auto" w:fill="auto"/>
            <w:vAlign w:val="center"/>
          </w:tcPr>
          <w:p w:rsidR="0064302D" w:rsidRDefault="0064302D">
            <w:pPr>
              <w:spacing w:afterLines="50" w:after="156" w:line="540" w:lineRule="exact"/>
              <w:rPr>
                <w:rFonts w:ascii="仿宋_GB2312" w:eastAsia="仿宋_GB2312" w:hAnsi="仿宋_GB2312" w:cs="仿宋_GB2312"/>
                <w:b/>
                <w:bCs/>
                <w:sz w:val="24"/>
                <w:szCs w:val="24"/>
              </w:rPr>
            </w:pPr>
          </w:p>
        </w:tc>
        <w:tc>
          <w:tcPr>
            <w:tcW w:w="2451" w:type="dxa"/>
            <w:tcBorders>
              <w:tl2br w:val="nil"/>
              <w:tr2bl w:val="nil"/>
            </w:tcBorders>
            <w:shd w:val="clear" w:color="auto" w:fill="auto"/>
            <w:vAlign w:val="center"/>
          </w:tcPr>
          <w:p w:rsidR="0064302D" w:rsidRDefault="0064302D">
            <w:pPr>
              <w:spacing w:afterLines="50" w:after="156" w:line="540" w:lineRule="exact"/>
              <w:rPr>
                <w:rFonts w:ascii="仿宋_GB2312" w:eastAsia="仿宋_GB2312" w:hAnsi="仿宋_GB2312" w:cs="仿宋_GB2312"/>
                <w:sz w:val="24"/>
                <w:szCs w:val="24"/>
              </w:rPr>
            </w:pPr>
          </w:p>
        </w:tc>
        <w:tc>
          <w:tcPr>
            <w:tcW w:w="1689" w:type="dxa"/>
            <w:gridSpan w:val="2"/>
            <w:tcBorders>
              <w:tl2br w:val="nil"/>
              <w:tr2bl w:val="nil"/>
            </w:tcBorders>
            <w:shd w:val="clear" w:color="auto" w:fill="auto"/>
            <w:vAlign w:val="center"/>
          </w:tcPr>
          <w:p w:rsidR="0064302D" w:rsidRDefault="0064302D">
            <w:pPr>
              <w:spacing w:afterLines="50" w:after="156" w:line="540" w:lineRule="exact"/>
              <w:rPr>
                <w:rFonts w:ascii="仿宋_GB2312" w:eastAsia="仿宋_GB2312" w:hAnsi="仿宋_GB2312" w:cs="仿宋_GB2312"/>
                <w:b/>
                <w:bCs/>
                <w:sz w:val="24"/>
                <w:szCs w:val="24"/>
              </w:rPr>
            </w:pPr>
          </w:p>
        </w:tc>
        <w:tc>
          <w:tcPr>
            <w:tcW w:w="2573" w:type="dxa"/>
            <w:tcBorders>
              <w:tl2br w:val="nil"/>
              <w:tr2bl w:val="nil"/>
            </w:tcBorders>
            <w:shd w:val="clear" w:color="auto" w:fill="auto"/>
            <w:vAlign w:val="center"/>
          </w:tcPr>
          <w:p w:rsidR="0064302D" w:rsidRDefault="0064302D">
            <w:pPr>
              <w:spacing w:afterLines="50" w:after="156" w:line="540" w:lineRule="exact"/>
              <w:rPr>
                <w:rFonts w:ascii="仿宋_GB2312" w:eastAsia="仿宋_GB2312" w:hAnsi="仿宋_GB2312" w:cs="仿宋_GB2312"/>
                <w:sz w:val="24"/>
                <w:szCs w:val="24"/>
              </w:rPr>
            </w:pPr>
          </w:p>
        </w:tc>
      </w:tr>
      <w:tr w:rsidR="0064302D">
        <w:trPr>
          <w:gridAfter w:val="1"/>
          <w:wAfter w:w="1367" w:type="dxa"/>
        </w:trPr>
        <w:tc>
          <w:tcPr>
            <w:tcW w:w="1809" w:type="dxa"/>
            <w:tcBorders>
              <w:tl2br w:val="nil"/>
              <w:tr2bl w:val="nil"/>
            </w:tcBorders>
            <w:shd w:val="clear" w:color="auto" w:fill="auto"/>
            <w:vAlign w:val="center"/>
          </w:tcPr>
          <w:p w:rsidR="0064302D" w:rsidRDefault="0040034C">
            <w:pPr>
              <w:spacing w:afterLines="50" w:after="156" w:line="540" w:lineRule="exact"/>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签订日期</w:t>
            </w:r>
          </w:p>
        </w:tc>
        <w:tc>
          <w:tcPr>
            <w:tcW w:w="2451" w:type="dxa"/>
            <w:tcBorders>
              <w:tl2br w:val="nil"/>
              <w:tr2bl w:val="nil"/>
            </w:tcBorders>
            <w:shd w:val="clear" w:color="auto" w:fill="auto"/>
            <w:vAlign w:val="center"/>
          </w:tcPr>
          <w:p w:rsidR="0064302D" w:rsidRDefault="0040034C">
            <w:pPr>
              <w:spacing w:afterLines="50" w:after="156"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年   月  日</w:t>
            </w:r>
          </w:p>
        </w:tc>
        <w:tc>
          <w:tcPr>
            <w:tcW w:w="1689" w:type="dxa"/>
            <w:gridSpan w:val="2"/>
            <w:tcBorders>
              <w:tl2br w:val="nil"/>
              <w:tr2bl w:val="nil"/>
            </w:tcBorders>
            <w:shd w:val="clear" w:color="auto" w:fill="auto"/>
            <w:vAlign w:val="center"/>
          </w:tcPr>
          <w:p w:rsidR="0064302D" w:rsidRDefault="0040034C">
            <w:pPr>
              <w:spacing w:afterLines="50" w:after="156" w:line="540" w:lineRule="exact"/>
              <w:ind w:firstLineChars="100" w:firstLine="241"/>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签订日期</w:t>
            </w:r>
          </w:p>
        </w:tc>
        <w:tc>
          <w:tcPr>
            <w:tcW w:w="2573" w:type="dxa"/>
            <w:tcBorders>
              <w:tl2br w:val="nil"/>
              <w:tr2bl w:val="nil"/>
            </w:tcBorders>
            <w:shd w:val="clear" w:color="auto" w:fill="auto"/>
            <w:vAlign w:val="center"/>
          </w:tcPr>
          <w:p w:rsidR="0064302D" w:rsidRDefault="0040034C">
            <w:pPr>
              <w:spacing w:afterLines="50" w:after="156" w:line="540" w:lineRule="exact"/>
              <w:ind w:firstLineChars="100" w:firstLine="240"/>
              <w:rPr>
                <w:rFonts w:ascii="仿宋_GB2312" w:eastAsia="仿宋_GB2312" w:hAnsi="仿宋_GB2312" w:cs="仿宋_GB2312"/>
                <w:b/>
                <w:bCs/>
                <w:sz w:val="24"/>
                <w:szCs w:val="24"/>
              </w:rPr>
            </w:pPr>
            <w:r>
              <w:rPr>
                <w:rFonts w:ascii="仿宋_GB2312" w:eastAsia="仿宋_GB2312" w:hAnsi="仿宋_GB2312" w:cs="仿宋_GB2312" w:hint="eastAsia"/>
                <w:sz w:val="24"/>
                <w:szCs w:val="24"/>
              </w:rPr>
              <w:t>年   月  日</w:t>
            </w:r>
          </w:p>
        </w:tc>
      </w:tr>
    </w:tbl>
    <w:p w:rsidR="0064302D" w:rsidRDefault="0040034C">
      <w:pPr>
        <w:adjustRightInd w:val="0"/>
        <w:snapToGrid w:val="0"/>
        <w:spacing w:line="540" w:lineRule="exact"/>
        <w:ind w:firstLineChars="200" w:firstLine="560"/>
        <w:rPr>
          <w:rFonts w:ascii="仿宋_GB2312" w:eastAsia="仿宋_GB2312" w:hAnsi="仿宋_GB2312"/>
          <w:sz w:val="28"/>
        </w:rPr>
      </w:pPr>
      <w:r>
        <w:rPr>
          <w:rFonts w:ascii="仿宋_GB2312" w:eastAsia="仿宋_GB2312" w:hAnsi="仿宋_GB2312" w:hint="eastAsia"/>
          <w:sz w:val="28"/>
        </w:rPr>
        <w:t>2、本协议为前述所提已经签署的合同的补充，如有争议，按合同约定进行处理。</w:t>
      </w:r>
      <w:bookmarkEnd w:id="18"/>
    </w:p>
    <w:p w:rsidR="0064302D" w:rsidRDefault="0064302D"/>
    <w:p w:rsidR="0064302D" w:rsidRDefault="0064302D"/>
    <w:p w:rsidR="0064302D" w:rsidRDefault="0064302D"/>
    <w:p w:rsidR="0064302D" w:rsidRDefault="0040034C">
      <w:pPr>
        <w:widowControl/>
        <w:spacing w:line="240" w:lineRule="auto"/>
        <w:jc w:val="left"/>
        <w:rPr>
          <w:rFonts w:ascii="宋体" w:hAnsi="宋体" w:cs="宋体"/>
          <w:bCs/>
          <w:color w:val="000000" w:themeColor="text1"/>
          <w:sz w:val="28"/>
          <w:szCs w:val="28"/>
          <w:shd w:val="clear" w:color="auto" w:fill="FFFFFF"/>
        </w:rPr>
      </w:pPr>
      <w:r>
        <w:rPr>
          <w:rFonts w:ascii="宋体" w:hAnsi="宋体" w:cs="宋体"/>
          <w:bCs/>
          <w:color w:val="000000" w:themeColor="text1"/>
          <w:sz w:val="28"/>
          <w:szCs w:val="28"/>
          <w:shd w:val="clear" w:color="auto" w:fill="FFFFFF"/>
        </w:rPr>
        <w:br w:type="page"/>
      </w:r>
    </w:p>
    <w:p w:rsidR="0064302D" w:rsidRDefault="0040034C">
      <w:pPr>
        <w:widowControl/>
        <w:spacing w:line="360" w:lineRule="exact"/>
        <w:ind w:firstLineChars="100" w:firstLine="321"/>
        <w:jc w:val="left"/>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lastRenderedPageBreak/>
        <w:t>附件9：</w:t>
      </w:r>
    </w:p>
    <w:p w:rsidR="0064302D" w:rsidRDefault="0064302D">
      <w:pPr>
        <w:widowControl/>
        <w:spacing w:line="360" w:lineRule="exact"/>
        <w:ind w:firstLineChars="100" w:firstLine="321"/>
        <w:jc w:val="center"/>
        <w:rPr>
          <w:rFonts w:ascii="宋体" w:hAnsi="宋体" w:cs="宋体"/>
          <w:b/>
          <w:color w:val="000000" w:themeColor="text1"/>
          <w:kern w:val="0"/>
          <w:sz w:val="32"/>
          <w:szCs w:val="32"/>
        </w:rPr>
      </w:pPr>
    </w:p>
    <w:p w:rsidR="0064302D" w:rsidRDefault="0040034C">
      <w:pPr>
        <w:widowControl/>
        <w:spacing w:line="360" w:lineRule="exact"/>
        <w:ind w:firstLineChars="100" w:firstLine="321"/>
        <w:jc w:val="center"/>
        <w:rPr>
          <w:rFonts w:ascii="宋体" w:hAnsi="宋体" w:cs="宋体"/>
          <w:b/>
          <w:color w:val="000000" w:themeColor="text1"/>
          <w:kern w:val="0"/>
          <w:sz w:val="32"/>
          <w:szCs w:val="32"/>
        </w:rPr>
      </w:pPr>
      <w:r>
        <w:rPr>
          <w:rFonts w:ascii="宋体" w:hAnsi="宋体" w:cs="宋体" w:hint="eastAsia"/>
          <w:b/>
          <w:color w:val="000000" w:themeColor="text1"/>
          <w:kern w:val="0"/>
          <w:sz w:val="32"/>
          <w:szCs w:val="32"/>
        </w:rPr>
        <w:t>【</w:t>
      </w:r>
      <w:bookmarkStart w:id="19" w:name="OLE_LINK6"/>
      <w:bookmarkStart w:id="20" w:name="OLE_LINK5"/>
      <w:r>
        <w:rPr>
          <w:rFonts w:ascii="宋体" w:hAnsi="宋体" w:cs="宋体" w:hint="eastAsia"/>
          <w:b/>
          <w:color w:val="000000" w:themeColor="text1"/>
          <w:kern w:val="0"/>
          <w:sz w:val="32"/>
          <w:szCs w:val="32"/>
        </w:rPr>
        <w:t>数据安全防护建设（数据安全风险评估和分类分级）</w:t>
      </w:r>
      <w:bookmarkEnd w:id="19"/>
      <w:bookmarkEnd w:id="20"/>
      <w:r>
        <w:rPr>
          <w:rFonts w:ascii="宋体" w:hAnsi="宋体" w:cs="宋体" w:hint="eastAsia"/>
          <w:b/>
          <w:color w:val="000000" w:themeColor="text1"/>
          <w:kern w:val="0"/>
          <w:sz w:val="32"/>
          <w:szCs w:val="32"/>
        </w:rPr>
        <w:t>】报价表</w:t>
      </w:r>
    </w:p>
    <w:p w:rsidR="0064302D" w:rsidRDefault="0064302D">
      <w:pPr>
        <w:widowControl/>
        <w:spacing w:line="360" w:lineRule="exact"/>
        <w:jc w:val="left"/>
        <w:rPr>
          <w:rFonts w:ascii="宋体" w:hAnsi="宋体" w:cs="宋体"/>
          <w:b/>
          <w:bCs/>
          <w:color w:val="000000" w:themeColor="text1"/>
          <w:kern w:val="0"/>
          <w:sz w:val="28"/>
          <w:szCs w:val="28"/>
        </w:rPr>
      </w:pPr>
    </w:p>
    <w:tbl>
      <w:tblPr>
        <w:tblW w:w="54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07"/>
        <w:gridCol w:w="1095"/>
        <w:gridCol w:w="1194"/>
        <w:gridCol w:w="1118"/>
        <w:gridCol w:w="1787"/>
        <w:gridCol w:w="977"/>
      </w:tblGrid>
      <w:tr w:rsidR="0064302D" w:rsidTr="00D70748">
        <w:trPr>
          <w:trHeight w:val="556"/>
          <w:tblHeader/>
          <w:jc w:val="center"/>
        </w:trPr>
        <w:tc>
          <w:tcPr>
            <w:tcW w:w="444" w:type="pct"/>
            <w:vAlign w:val="center"/>
          </w:tcPr>
          <w:p w:rsidR="0064302D" w:rsidRPr="00327893" w:rsidRDefault="0040034C">
            <w:pPr>
              <w:widowControl/>
              <w:spacing w:line="240" w:lineRule="auto"/>
              <w:jc w:val="center"/>
              <w:rPr>
                <w:rFonts w:ascii="宋体" w:hAnsi="宋体" w:cs="宋体"/>
                <w:color w:val="000000" w:themeColor="text1"/>
                <w:sz w:val="24"/>
                <w:szCs w:val="24"/>
              </w:rPr>
            </w:pPr>
            <w:r w:rsidRPr="00327893">
              <w:rPr>
                <w:rFonts w:ascii="宋体" w:hAnsi="宋体"/>
                <w:b/>
                <w:sz w:val="24"/>
                <w:szCs w:val="24"/>
              </w:rPr>
              <w:t>序号</w:t>
            </w:r>
          </w:p>
        </w:tc>
        <w:tc>
          <w:tcPr>
            <w:tcW w:w="1316" w:type="pct"/>
            <w:vAlign w:val="center"/>
          </w:tcPr>
          <w:p w:rsidR="0064302D" w:rsidRPr="00327893" w:rsidRDefault="0040034C">
            <w:pPr>
              <w:widowControl/>
              <w:spacing w:line="240" w:lineRule="auto"/>
              <w:jc w:val="center"/>
              <w:rPr>
                <w:rFonts w:ascii="宋体" w:hAnsi="宋体" w:cs="宋体"/>
                <w:color w:val="000000" w:themeColor="text1"/>
                <w:sz w:val="24"/>
                <w:szCs w:val="24"/>
              </w:rPr>
            </w:pPr>
            <w:r w:rsidRPr="00327893">
              <w:rPr>
                <w:rFonts w:ascii="宋体" w:hAnsi="宋体" w:hint="eastAsia"/>
                <w:b/>
                <w:sz w:val="24"/>
                <w:szCs w:val="24"/>
              </w:rPr>
              <w:t>项目名称</w:t>
            </w:r>
          </w:p>
        </w:tc>
        <w:tc>
          <w:tcPr>
            <w:tcW w:w="575" w:type="pct"/>
            <w:vAlign w:val="center"/>
          </w:tcPr>
          <w:p w:rsidR="0064302D" w:rsidRDefault="0040034C">
            <w:pPr>
              <w:widowControl/>
              <w:spacing w:line="240" w:lineRule="auto"/>
              <w:jc w:val="center"/>
              <w:rPr>
                <w:rFonts w:ascii="宋体" w:hAnsi="宋体" w:cs="宋体"/>
                <w:color w:val="000000" w:themeColor="text1"/>
                <w:sz w:val="24"/>
                <w:szCs w:val="24"/>
              </w:rPr>
            </w:pPr>
            <w:r>
              <w:rPr>
                <w:rFonts w:ascii="宋体" w:hAnsi="宋体" w:hint="eastAsia"/>
                <w:b/>
                <w:sz w:val="24"/>
                <w:szCs w:val="24"/>
              </w:rPr>
              <w:t>数量</w:t>
            </w:r>
          </w:p>
        </w:tc>
        <w:tc>
          <w:tcPr>
            <w:tcW w:w="627" w:type="pct"/>
            <w:vAlign w:val="center"/>
          </w:tcPr>
          <w:p w:rsidR="0064302D" w:rsidRDefault="0040034C" w:rsidP="00D70748">
            <w:pPr>
              <w:widowControl/>
              <w:spacing w:line="240" w:lineRule="auto"/>
              <w:jc w:val="center"/>
              <w:rPr>
                <w:rFonts w:ascii="宋体" w:hAnsi="宋体" w:cs="宋体"/>
                <w:color w:val="000000" w:themeColor="text1"/>
                <w:sz w:val="24"/>
                <w:szCs w:val="24"/>
              </w:rPr>
            </w:pPr>
            <w:r>
              <w:rPr>
                <w:rFonts w:ascii="宋体" w:hAnsi="宋体" w:hint="eastAsia"/>
                <w:b/>
                <w:sz w:val="24"/>
                <w:szCs w:val="24"/>
              </w:rPr>
              <w:t>品牌</w:t>
            </w:r>
          </w:p>
        </w:tc>
        <w:tc>
          <w:tcPr>
            <w:tcW w:w="587" w:type="pct"/>
            <w:vAlign w:val="center"/>
          </w:tcPr>
          <w:p w:rsidR="0064302D" w:rsidRDefault="0040034C">
            <w:pPr>
              <w:widowControl/>
              <w:spacing w:line="300" w:lineRule="exact"/>
              <w:jc w:val="center"/>
              <w:rPr>
                <w:rFonts w:ascii="宋体" w:hAnsi="宋体" w:cs="宋体"/>
                <w:color w:val="000000" w:themeColor="text1"/>
                <w:sz w:val="24"/>
                <w:szCs w:val="24"/>
              </w:rPr>
            </w:pPr>
            <w:r>
              <w:rPr>
                <w:rFonts w:ascii="宋体" w:hAnsi="宋体" w:hint="eastAsia"/>
                <w:b/>
                <w:sz w:val="24"/>
                <w:szCs w:val="24"/>
              </w:rPr>
              <w:t>单价（元）</w:t>
            </w:r>
          </w:p>
        </w:tc>
        <w:tc>
          <w:tcPr>
            <w:tcW w:w="938" w:type="pct"/>
            <w:vAlign w:val="center"/>
          </w:tcPr>
          <w:p w:rsidR="0064302D" w:rsidRDefault="0040034C">
            <w:pPr>
              <w:widowControl/>
              <w:spacing w:line="300" w:lineRule="exact"/>
              <w:jc w:val="center"/>
              <w:rPr>
                <w:rFonts w:ascii="宋体" w:hAnsi="宋体" w:cs="宋体"/>
                <w:bCs/>
                <w:color w:val="000000" w:themeColor="text1"/>
                <w:kern w:val="0"/>
                <w:sz w:val="24"/>
                <w:szCs w:val="24"/>
              </w:rPr>
            </w:pPr>
            <w:r>
              <w:rPr>
                <w:rFonts w:ascii="宋体" w:hAnsi="宋体" w:hint="eastAsia"/>
                <w:b/>
                <w:sz w:val="24"/>
                <w:szCs w:val="24"/>
              </w:rPr>
              <w:t>小计（元）</w:t>
            </w:r>
          </w:p>
        </w:tc>
        <w:tc>
          <w:tcPr>
            <w:tcW w:w="513" w:type="pct"/>
            <w:vAlign w:val="center"/>
          </w:tcPr>
          <w:p w:rsidR="0064302D" w:rsidRDefault="0040034C">
            <w:pPr>
              <w:spacing w:line="400" w:lineRule="exact"/>
              <w:jc w:val="center"/>
              <w:rPr>
                <w:rFonts w:ascii="宋体" w:hAnsi="宋体" w:cs="宋体"/>
                <w:color w:val="000000" w:themeColor="text1"/>
                <w:sz w:val="24"/>
                <w:szCs w:val="24"/>
              </w:rPr>
            </w:pPr>
            <w:r>
              <w:rPr>
                <w:rFonts w:ascii="宋体" w:hAnsi="宋体" w:hint="eastAsia"/>
                <w:b/>
                <w:sz w:val="24"/>
                <w:szCs w:val="24"/>
              </w:rPr>
              <w:t>备注</w:t>
            </w:r>
          </w:p>
        </w:tc>
      </w:tr>
      <w:tr w:rsidR="0064302D" w:rsidTr="00D70748">
        <w:trPr>
          <w:trHeight w:val="481"/>
          <w:jc w:val="center"/>
        </w:trPr>
        <w:tc>
          <w:tcPr>
            <w:tcW w:w="444" w:type="pct"/>
            <w:vAlign w:val="center"/>
          </w:tcPr>
          <w:p w:rsidR="0064302D" w:rsidRPr="00D70748" w:rsidRDefault="0040034C">
            <w:pPr>
              <w:widowControl/>
              <w:spacing w:line="240" w:lineRule="auto"/>
              <w:jc w:val="center"/>
              <w:rPr>
                <w:rFonts w:ascii="宋体" w:hAnsi="宋体" w:cs="宋体"/>
                <w:color w:val="000000" w:themeColor="text1"/>
                <w:sz w:val="24"/>
                <w:szCs w:val="24"/>
              </w:rPr>
            </w:pPr>
            <w:r w:rsidRPr="00D70748">
              <w:rPr>
                <w:rFonts w:ascii="宋体" w:hAnsi="宋体" w:cs="宋体" w:hint="eastAsia"/>
                <w:color w:val="000000" w:themeColor="text1"/>
                <w:sz w:val="24"/>
                <w:szCs w:val="24"/>
              </w:rPr>
              <w:t>1</w:t>
            </w:r>
          </w:p>
        </w:tc>
        <w:tc>
          <w:tcPr>
            <w:tcW w:w="1316" w:type="pct"/>
            <w:vAlign w:val="center"/>
          </w:tcPr>
          <w:p w:rsidR="0064302D" w:rsidRPr="00D70748" w:rsidRDefault="0040034C">
            <w:pPr>
              <w:widowControl/>
              <w:spacing w:line="400" w:lineRule="exact"/>
              <w:jc w:val="center"/>
              <w:rPr>
                <w:rFonts w:ascii="宋体" w:hAnsi="宋体" w:cs="宋体"/>
                <w:color w:val="000000" w:themeColor="text1"/>
                <w:kern w:val="0"/>
                <w:sz w:val="24"/>
                <w:szCs w:val="24"/>
                <w:highlight w:val="yellow"/>
              </w:rPr>
            </w:pPr>
            <w:r w:rsidRPr="00D70748">
              <w:rPr>
                <w:rFonts w:ascii="宋体" w:hAnsi="宋体" w:cs="宋体" w:hint="eastAsia"/>
                <w:kern w:val="0"/>
                <w:sz w:val="24"/>
                <w:szCs w:val="24"/>
              </w:rPr>
              <w:t>数据分级分类系统</w:t>
            </w:r>
          </w:p>
        </w:tc>
        <w:tc>
          <w:tcPr>
            <w:tcW w:w="575" w:type="pct"/>
            <w:vAlign w:val="center"/>
          </w:tcPr>
          <w:p w:rsidR="0064302D" w:rsidRPr="00D70748" w:rsidRDefault="0040034C">
            <w:pPr>
              <w:widowControl/>
              <w:spacing w:line="400" w:lineRule="exact"/>
              <w:jc w:val="center"/>
              <w:rPr>
                <w:rFonts w:ascii="宋体" w:hAnsi="宋体" w:cs="宋体"/>
                <w:color w:val="000000" w:themeColor="text1"/>
                <w:kern w:val="0"/>
                <w:sz w:val="24"/>
                <w:szCs w:val="24"/>
              </w:rPr>
            </w:pPr>
            <w:r w:rsidRPr="00D70748">
              <w:rPr>
                <w:rFonts w:ascii="宋体" w:hAnsi="宋体" w:cs="宋体" w:hint="eastAsia"/>
                <w:color w:val="000000" w:themeColor="text1"/>
                <w:kern w:val="0"/>
                <w:sz w:val="24"/>
                <w:szCs w:val="24"/>
              </w:rPr>
              <w:t>1</w:t>
            </w:r>
          </w:p>
        </w:tc>
        <w:tc>
          <w:tcPr>
            <w:tcW w:w="627" w:type="pct"/>
            <w:vAlign w:val="center"/>
          </w:tcPr>
          <w:p w:rsidR="0064302D" w:rsidRDefault="0064302D">
            <w:pPr>
              <w:widowControl/>
              <w:spacing w:line="240" w:lineRule="auto"/>
              <w:jc w:val="center"/>
              <w:rPr>
                <w:rFonts w:ascii="宋体" w:hAnsi="宋体" w:cs="宋体"/>
                <w:color w:val="000000" w:themeColor="text1"/>
                <w:kern w:val="0"/>
                <w:sz w:val="24"/>
                <w:szCs w:val="24"/>
                <w:highlight w:val="yellow"/>
              </w:rPr>
            </w:pPr>
          </w:p>
        </w:tc>
        <w:tc>
          <w:tcPr>
            <w:tcW w:w="587" w:type="pct"/>
            <w:vAlign w:val="center"/>
          </w:tcPr>
          <w:p w:rsidR="0064302D" w:rsidRDefault="0064302D">
            <w:pPr>
              <w:widowControl/>
              <w:spacing w:line="240" w:lineRule="auto"/>
              <w:jc w:val="center"/>
              <w:rPr>
                <w:rFonts w:ascii="宋体" w:hAnsi="宋体" w:cs="宋体"/>
                <w:color w:val="000000" w:themeColor="text1"/>
                <w:sz w:val="24"/>
                <w:szCs w:val="24"/>
                <w:highlight w:val="yellow"/>
              </w:rPr>
            </w:pPr>
          </w:p>
        </w:tc>
        <w:tc>
          <w:tcPr>
            <w:tcW w:w="938" w:type="pct"/>
            <w:vAlign w:val="center"/>
          </w:tcPr>
          <w:p w:rsidR="0064302D" w:rsidRDefault="0064302D">
            <w:pPr>
              <w:widowControl/>
              <w:spacing w:line="240" w:lineRule="auto"/>
              <w:jc w:val="center"/>
              <w:rPr>
                <w:rFonts w:ascii="宋体" w:hAnsi="宋体" w:cs="宋体"/>
                <w:color w:val="FF0000"/>
                <w:kern w:val="0"/>
                <w:sz w:val="24"/>
                <w:szCs w:val="24"/>
                <w:highlight w:val="yellow"/>
              </w:rPr>
            </w:pPr>
          </w:p>
        </w:tc>
        <w:tc>
          <w:tcPr>
            <w:tcW w:w="513" w:type="pct"/>
            <w:vAlign w:val="center"/>
          </w:tcPr>
          <w:p w:rsidR="0064302D" w:rsidRDefault="0064302D">
            <w:pPr>
              <w:widowControl/>
              <w:spacing w:line="240" w:lineRule="auto"/>
              <w:jc w:val="center"/>
              <w:rPr>
                <w:rFonts w:ascii="宋体" w:hAnsi="宋体" w:cs="宋体"/>
                <w:color w:val="000000" w:themeColor="text1"/>
                <w:sz w:val="24"/>
                <w:szCs w:val="24"/>
                <w:highlight w:val="yellow"/>
              </w:rPr>
            </w:pPr>
          </w:p>
        </w:tc>
      </w:tr>
      <w:tr w:rsidR="0064302D" w:rsidTr="00D70748">
        <w:trPr>
          <w:trHeight w:val="363"/>
          <w:jc w:val="center"/>
        </w:trPr>
        <w:tc>
          <w:tcPr>
            <w:tcW w:w="444" w:type="pct"/>
            <w:vAlign w:val="center"/>
          </w:tcPr>
          <w:p w:rsidR="0064302D" w:rsidRPr="00D70748" w:rsidRDefault="0040034C">
            <w:pPr>
              <w:widowControl/>
              <w:spacing w:line="240" w:lineRule="auto"/>
              <w:jc w:val="center"/>
              <w:rPr>
                <w:rFonts w:ascii="宋体" w:hAnsi="宋体" w:cs="宋体"/>
                <w:color w:val="000000" w:themeColor="text1"/>
                <w:sz w:val="24"/>
                <w:szCs w:val="24"/>
              </w:rPr>
            </w:pPr>
            <w:r w:rsidRPr="00D70748">
              <w:rPr>
                <w:rFonts w:ascii="宋体" w:hAnsi="宋体" w:cs="宋体" w:hint="eastAsia"/>
                <w:color w:val="000000" w:themeColor="text1"/>
                <w:sz w:val="24"/>
                <w:szCs w:val="24"/>
              </w:rPr>
              <w:t>2</w:t>
            </w:r>
          </w:p>
        </w:tc>
        <w:tc>
          <w:tcPr>
            <w:tcW w:w="1316" w:type="pct"/>
            <w:vAlign w:val="center"/>
          </w:tcPr>
          <w:p w:rsidR="0064302D" w:rsidRPr="00D70748" w:rsidRDefault="0040034C">
            <w:pPr>
              <w:widowControl/>
              <w:spacing w:line="400" w:lineRule="exact"/>
              <w:jc w:val="center"/>
              <w:rPr>
                <w:rFonts w:ascii="宋体" w:hAnsi="宋体" w:cs="宋体"/>
                <w:color w:val="000000" w:themeColor="text1"/>
                <w:kern w:val="0"/>
                <w:sz w:val="24"/>
                <w:szCs w:val="24"/>
                <w:highlight w:val="yellow"/>
              </w:rPr>
            </w:pPr>
            <w:r w:rsidRPr="00D70748">
              <w:rPr>
                <w:rFonts w:ascii="宋体" w:hAnsi="宋体" w:hint="eastAsia"/>
                <w:sz w:val="24"/>
                <w:szCs w:val="24"/>
              </w:rPr>
              <w:t>数据安全沙箱</w:t>
            </w:r>
          </w:p>
        </w:tc>
        <w:tc>
          <w:tcPr>
            <w:tcW w:w="575" w:type="pct"/>
            <w:vAlign w:val="center"/>
          </w:tcPr>
          <w:p w:rsidR="0064302D" w:rsidRPr="00D70748" w:rsidRDefault="0040034C">
            <w:pPr>
              <w:widowControl/>
              <w:spacing w:line="400" w:lineRule="exact"/>
              <w:jc w:val="center"/>
              <w:rPr>
                <w:rFonts w:ascii="宋体" w:hAnsi="宋体" w:cs="宋体"/>
                <w:color w:val="000000" w:themeColor="text1"/>
                <w:kern w:val="0"/>
                <w:sz w:val="24"/>
                <w:szCs w:val="24"/>
              </w:rPr>
            </w:pPr>
            <w:r w:rsidRPr="00D70748">
              <w:rPr>
                <w:rFonts w:ascii="宋体" w:hAnsi="宋体" w:cs="宋体" w:hint="eastAsia"/>
                <w:color w:val="000000" w:themeColor="text1"/>
                <w:kern w:val="0"/>
                <w:sz w:val="24"/>
                <w:szCs w:val="24"/>
              </w:rPr>
              <w:t>1</w:t>
            </w:r>
          </w:p>
        </w:tc>
        <w:tc>
          <w:tcPr>
            <w:tcW w:w="627" w:type="pct"/>
            <w:vAlign w:val="center"/>
          </w:tcPr>
          <w:p w:rsidR="0064302D" w:rsidRDefault="0064302D">
            <w:pPr>
              <w:widowControl/>
              <w:spacing w:line="240" w:lineRule="auto"/>
              <w:jc w:val="center"/>
              <w:rPr>
                <w:rFonts w:ascii="宋体" w:hAnsi="宋体" w:cs="宋体"/>
                <w:color w:val="000000" w:themeColor="text1"/>
                <w:kern w:val="0"/>
                <w:sz w:val="24"/>
                <w:szCs w:val="24"/>
                <w:highlight w:val="yellow"/>
              </w:rPr>
            </w:pPr>
          </w:p>
        </w:tc>
        <w:tc>
          <w:tcPr>
            <w:tcW w:w="587" w:type="pct"/>
            <w:vAlign w:val="center"/>
          </w:tcPr>
          <w:p w:rsidR="0064302D" w:rsidRDefault="0064302D">
            <w:pPr>
              <w:widowControl/>
              <w:spacing w:line="240" w:lineRule="auto"/>
              <w:jc w:val="center"/>
              <w:rPr>
                <w:rFonts w:ascii="宋体" w:hAnsi="宋体" w:cs="宋体"/>
                <w:color w:val="000000" w:themeColor="text1"/>
                <w:sz w:val="24"/>
                <w:szCs w:val="24"/>
                <w:highlight w:val="yellow"/>
              </w:rPr>
            </w:pPr>
          </w:p>
        </w:tc>
        <w:tc>
          <w:tcPr>
            <w:tcW w:w="938" w:type="pct"/>
            <w:vAlign w:val="center"/>
          </w:tcPr>
          <w:p w:rsidR="0064302D" w:rsidRDefault="0064302D">
            <w:pPr>
              <w:widowControl/>
              <w:spacing w:line="240" w:lineRule="auto"/>
              <w:jc w:val="center"/>
              <w:rPr>
                <w:rFonts w:ascii="宋体" w:hAnsi="宋体" w:cs="宋体"/>
                <w:color w:val="FF0000"/>
                <w:kern w:val="0"/>
                <w:sz w:val="24"/>
                <w:szCs w:val="24"/>
                <w:highlight w:val="yellow"/>
              </w:rPr>
            </w:pPr>
          </w:p>
        </w:tc>
        <w:tc>
          <w:tcPr>
            <w:tcW w:w="513" w:type="pct"/>
            <w:vAlign w:val="center"/>
          </w:tcPr>
          <w:p w:rsidR="0064302D" w:rsidRDefault="0064302D">
            <w:pPr>
              <w:widowControl/>
              <w:spacing w:line="240" w:lineRule="auto"/>
              <w:jc w:val="center"/>
              <w:rPr>
                <w:rFonts w:ascii="宋体" w:hAnsi="宋体" w:cs="宋体"/>
                <w:color w:val="000000" w:themeColor="text1"/>
                <w:sz w:val="24"/>
                <w:szCs w:val="24"/>
                <w:highlight w:val="yellow"/>
              </w:rPr>
            </w:pPr>
          </w:p>
        </w:tc>
      </w:tr>
      <w:tr w:rsidR="0064302D" w:rsidTr="00D70748">
        <w:trPr>
          <w:trHeight w:val="373"/>
          <w:jc w:val="center"/>
        </w:trPr>
        <w:tc>
          <w:tcPr>
            <w:tcW w:w="444" w:type="pct"/>
            <w:vAlign w:val="center"/>
          </w:tcPr>
          <w:p w:rsidR="0064302D" w:rsidRDefault="0040034C">
            <w:pPr>
              <w:widowControl/>
              <w:spacing w:line="24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w:t>
            </w:r>
          </w:p>
        </w:tc>
        <w:tc>
          <w:tcPr>
            <w:tcW w:w="1316" w:type="pct"/>
            <w:vAlign w:val="center"/>
          </w:tcPr>
          <w:p w:rsidR="0064302D" w:rsidRPr="00D70748" w:rsidRDefault="0040034C">
            <w:pPr>
              <w:widowControl/>
              <w:spacing w:line="400" w:lineRule="exact"/>
              <w:jc w:val="center"/>
              <w:rPr>
                <w:rFonts w:ascii="宋体" w:hAnsi="宋体" w:cs="宋体"/>
                <w:color w:val="000000" w:themeColor="text1"/>
                <w:kern w:val="0"/>
                <w:sz w:val="24"/>
                <w:szCs w:val="24"/>
              </w:rPr>
            </w:pPr>
            <w:r w:rsidRPr="00D70748">
              <w:rPr>
                <w:rFonts w:ascii="宋体" w:hAnsi="宋体" w:hint="eastAsia"/>
                <w:sz w:val="24"/>
                <w:szCs w:val="24"/>
              </w:rPr>
              <w:t>API审计工具</w:t>
            </w:r>
          </w:p>
        </w:tc>
        <w:tc>
          <w:tcPr>
            <w:tcW w:w="575" w:type="pct"/>
            <w:vAlign w:val="center"/>
          </w:tcPr>
          <w:p w:rsidR="0064302D" w:rsidRDefault="0040034C">
            <w:pPr>
              <w:widowControl/>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
        </w:tc>
        <w:tc>
          <w:tcPr>
            <w:tcW w:w="627" w:type="pct"/>
            <w:vAlign w:val="center"/>
          </w:tcPr>
          <w:p w:rsidR="0064302D" w:rsidRDefault="0064302D">
            <w:pPr>
              <w:widowControl/>
              <w:spacing w:line="240" w:lineRule="auto"/>
              <w:jc w:val="center"/>
              <w:rPr>
                <w:rFonts w:ascii="宋体" w:hAnsi="宋体" w:cs="宋体"/>
                <w:color w:val="000000" w:themeColor="text1"/>
                <w:kern w:val="0"/>
                <w:sz w:val="24"/>
                <w:szCs w:val="24"/>
              </w:rPr>
            </w:pPr>
          </w:p>
        </w:tc>
        <w:tc>
          <w:tcPr>
            <w:tcW w:w="587" w:type="pct"/>
            <w:vAlign w:val="center"/>
          </w:tcPr>
          <w:p w:rsidR="0064302D" w:rsidRDefault="0064302D">
            <w:pPr>
              <w:widowControl/>
              <w:spacing w:line="240" w:lineRule="auto"/>
              <w:jc w:val="center"/>
              <w:rPr>
                <w:rFonts w:ascii="宋体" w:hAnsi="宋体" w:cs="宋体"/>
                <w:color w:val="000000" w:themeColor="text1"/>
                <w:sz w:val="24"/>
                <w:szCs w:val="24"/>
              </w:rPr>
            </w:pPr>
          </w:p>
        </w:tc>
        <w:tc>
          <w:tcPr>
            <w:tcW w:w="938" w:type="pct"/>
            <w:vAlign w:val="center"/>
          </w:tcPr>
          <w:p w:rsidR="0064302D" w:rsidRDefault="0064302D">
            <w:pPr>
              <w:widowControl/>
              <w:spacing w:line="240" w:lineRule="auto"/>
              <w:jc w:val="center"/>
              <w:rPr>
                <w:rFonts w:ascii="宋体" w:hAnsi="宋体" w:cs="宋体"/>
                <w:color w:val="FF0000"/>
                <w:kern w:val="0"/>
                <w:sz w:val="24"/>
                <w:szCs w:val="24"/>
              </w:rPr>
            </w:pPr>
          </w:p>
        </w:tc>
        <w:tc>
          <w:tcPr>
            <w:tcW w:w="513" w:type="pct"/>
            <w:vAlign w:val="center"/>
          </w:tcPr>
          <w:p w:rsidR="0064302D" w:rsidRDefault="0064302D">
            <w:pPr>
              <w:widowControl/>
              <w:spacing w:line="240" w:lineRule="auto"/>
              <w:jc w:val="center"/>
              <w:rPr>
                <w:rFonts w:ascii="宋体" w:hAnsi="宋体" w:cs="宋体"/>
                <w:color w:val="000000" w:themeColor="text1"/>
                <w:sz w:val="24"/>
                <w:szCs w:val="24"/>
              </w:rPr>
            </w:pPr>
          </w:p>
        </w:tc>
      </w:tr>
      <w:tr w:rsidR="0064302D" w:rsidTr="00D70748">
        <w:trPr>
          <w:trHeight w:val="447"/>
          <w:jc w:val="center"/>
        </w:trPr>
        <w:tc>
          <w:tcPr>
            <w:tcW w:w="3549" w:type="pct"/>
            <w:gridSpan w:val="5"/>
            <w:tcBorders>
              <w:bottom w:val="single" w:sz="4" w:space="0" w:color="auto"/>
              <w:right w:val="single" w:sz="4" w:space="0" w:color="auto"/>
            </w:tcBorders>
          </w:tcPr>
          <w:p w:rsidR="0064302D" w:rsidRDefault="0040034C">
            <w:pPr>
              <w:spacing w:line="400" w:lineRule="exact"/>
              <w:ind w:firstLineChars="100" w:firstLine="240"/>
              <w:jc w:val="right"/>
              <w:rPr>
                <w:rFonts w:ascii="宋体" w:hAnsi="宋体" w:cs="宋体"/>
                <w:color w:val="000000" w:themeColor="text1"/>
                <w:sz w:val="24"/>
                <w:szCs w:val="24"/>
              </w:rPr>
            </w:pPr>
            <w:r>
              <w:rPr>
                <w:rFonts w:ascii="宋体" w:hAnsi="宋体" w:cs="宋体" w:hint="eastAsia"/>
                <w:color w:val="000000" w:themeColor="text1"/>
                <w:sz w:val="24"/>
                <w:szCs w:val="24"/>
              </w:rPr>
              <w:t>总计：</w:t>
            </w:r>
          </w:p>
        </w:tc>
        <w:tc>
          <w:tcPr>
            <w:tcW w:w="1451" w:type="pct"/>
            <w:gridSpan w:val="2"/>
            <w:tcBorders>
              <w:left w:val="single" w:sz="4" w:space="0" w:color="auto"/>
              <w:bottom w:val="single" w:sz="4" w:space="0" w:color="auto"/>
            </w:tcBorders>
          </w:tcPr>
          <w:p w:rsidR="0064302D" w:rsidRDefault="0064302D">
            <w:pPr>
              <w:spacing w:line="400" w:lineRule="exact"/>
              <w:rPr>
                <w:rFonts w:ascii="宋体" w:hAnsi="宋体" w:cs="宋体"/>
                <w:color w:val="000000" w:themeColor="text1"/>
                <w:sz w:val="24"/>
                <w:szCs w:val="24"/>
              </w:rPr>
            </w:pPr>
          </w:p>
        </w:tc>
      </w:tr>
      <w:tr w:rsidR="0064302D" w:rsidTr="00D70748">
        <w:trPr>
          <w:trHeight w:val="401"/>
          <w:jc w:val="center"/>
        </w:trPr>
        <w:tc>
          <w:tcPr>
            <w:tcW w:w="5000" w:type="pct"/>
            <w:gridSpan w:val="7"/>
            <w:tcBorders>
              <w:top w:val="single" w:sz="4" w:space="0" w:color="auto"/>
            </w:tcBorders>
          </w:tcPr>
          <w:p w:rsidR="0064302D" w:rsidRDefault="0040034C">
            <w:pPr>
              <w:spacing w:line="4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 xml:space="preserve">               </w:t>
            </w:r>
            <w:r>
              <w:rPr>
                <w:rFonts w:ascii="宋体" w:hAnsi="宋体" w:hint="eastAsia"/>
                <w:sz w:val="24"/>
                <w:szCs w:val="24"/>
              </w:rPr>
              <w:t>大写：人民币          元</w:t>
            </w:r>
          </w:p>
        </w:tc>
      </w:tr>
      <w:tr w:rsidR="0064302D" w:rsidTr="00D70748">
        <w:trPr>
          <w:trHeight w:val="737"/>
          <w:jc w:val="center"/>
        </w:trPr>
        <w:tc>
          <w:tcPr>
            <w:tcW w:w="5000" w:type="pct"/>
            <w:gridSpan w:val="7"/>
          </w:tcPr>
          <w:p w:rsidR="0064302D" w:rsidRDefault="0040034C">
            <w:pPr>
              <w:widowControl/>
              <w:wordWrap w:val="0"/>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备注：</w:t>
            </w:r>
          </w:p>
          <w:p w:rsidR="0064302D" w:rsidRDefault="0040034C">
            <w:pPr>
              <w:widowControl/>
              <w:wordWrap w:val="0"/>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1、本项目预算金额：60万元。</w:t>
            </w:r>
          </w:p>
          <w:p w:rsidR="0064302D" w:rsidRDefault="0040034C">
            <w:pPr>
              <w:widowControl/>
              <w:wordWrap w:val="0"/>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w:t>
            </w:r>
            <w:r>
              <w:rPr>
                <w:rFonts w:ascii="宋体" w:hAnsi="宋体" w:hint="eastAsia"/>
                <w:kern w:val="0"/>
                <w:sz w:val="24"/>
                <w:szCs w:val="24"/>
              </w:rPr>
              <w:t>供应商必须完全满足并响应本采购项目的用户需求书全部内容（除技术响应表内容）</w:t>
            </w:r>
            <w:r>
              <w:rPr>
                <w:rFonts w:ascii="宋体" w:hAnsi="宋体" w:cs="宋体" w:hint="eastAsia"/>
                <w:color w:val="000000" w:themeColor="text1"/>
                <w:kern w:val="0"/>
                <w:sz w:val="24"/>
                <w:szCs w:val="24"/>
              </w:rPr>
              <w:t>。</w:t>
            </w:r>
          </w:p>
          <w:p w:rsidR="0064302D" w:rsidRDefault="0040034C">
            <w:pPr>
              <w:spacing w:line="400" w:lineRule="exact"/>
              <w:ind w:rightChars="104" w:right="218"/>
              <w:rPr>
                <w:rFonts w:ascii="宋体" w:hAnsi="宋体" w:cs="宋体"/>
                <w:color w:val="000000" w:themeColor="text1"/>
                <w:kern w:val="0"/>
                <w:sz w:val="24"/>
                <w:szCs w:val="24"/>
                <w:lang w:bidi="ar"/>
              </w:rPr>
            </w:pPr>
            <w:r>
              <w:rPr>
                <w:rFonts w:ascii="宋体" w:hAnsi="宋体" w:cs="宋体" w:hint="eastAsia"/>
                <w:color w:val="000000" w:themeColor="text1"/>
                <w:sz w:val="24"/>
                <w:szCs w:val="24"/>
              </w:rPr>
              <w:t>3、</w:t>
            </w:r>
            <w:r>
              <w:rPr>
                <w:rFonts w:ascii="宋体" w:hAnsi="宋体" w:cs="宋体" w:hint="eastAsia"/>
                <w:color w:val="000000" w:themeColor="text1"/>
                <w:kern w:val="0"/>
                <w:sz w:val="24"/>
                <w:szCs w:val="24"/>
                <w:lang w:bidi="ar"/>
              </w:rPr>
              <w:t>报价修正准则</w:t>
            </w:r>
          </w:p>
          <w:p w:rsidR="0064302D" w:rsidRDefault="0040034C">
            <w:pPr>
              <w:numPr>
                <w:ilvl w:val="0"/>
                <w:numId w:val="9"/>
              </w:numPr>
              <w:tabs>
                <w:tab w:val="left" w:pos="540"/>
              </w:tabs>
              <w:spacing w:line="40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lang w:bidi="ar"/>
              </w:rPr>
              <w:t>报名文件中报价表内容与报名文件中相应内容不一致的，以报价表为准。</w:t>
            </w:r>
          </w:p>
          <w:p w:rsidR="0064302D" w:rsidRDefault="0040034C">
            <w:pPr>
              <w:numPr>
                <w:ilvl w:val="0"/>
                <w:numId w:val="9"/>
              </w:numPr>
              <w:tabs>
                <w:tab w:val="left" w:pos="540"/>
              </w:tabs>
              <w:spacing w:line="40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lang w:bidi="ar"/>
              </w:rPr>
              <w:t>报价表大写金额和小写金额不一致的，以大写金额为准。</w:t>
            </w:r>
          </w:p>
          <w:p w:rsidR="0064302D" w:rsidRDefault="0040034C">
            <w:pPr>
              <w:numPr>
                <w:ilvl w:val="0"/>
                <w:numId w:val="9"/>
              </w:numPr>
              <w:tabs>
                <w:tab w:val="left" w:pos="540"/>
              </w:tabs>
              <w:spacing w:line="40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lang w:bidi="ar"/>
              </w:rPr>
              <w:t>单价金额小数点或者百分比有明显错位的，应以总价为准，并修正单价。</w:t>
            </w:r>
          </w:p>
          <w:p w:rsidR="0064302D" w:rsidRDefault="0040034C">
            <w:pPr>
              <w:numPr>
                <w:ilvl w:val="0"/>
                <w:numId w:val="9"/>
              </w:numPr>
              <w:tabs>
                <w:tab w:val="left" w:pos="540"/>
              </w:tabs>
              <w:spacing w:line="40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lang w:bidi="ar"/>
              </w:rPr>
              <w:t>总价金额与按单价汇总金额不一致的，以单价金额计算结果为准。</w:t>
            </w:r>
          </w:p>
          <w:p w:rsidR="0064302D" w:rsidRDefault="0040034C">
            <w:pPr>
              <w:numPr>
                <w:ilvl w:val="0"/>
                <w:numId w:val="9"/>
              </w:numPr>
              <w:tabs>
                <w:tab w:val="left" w:pos="540"/>
              </w:tabs>
              <w:spacing w:line="40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lang w:bidi="ar"/>
              </w:rPr>
              <w:t>同时出现两种以上不一致的，按照上述规定的顺序修正。修正后的报价经报名人确认后产生约束力，报名人不确认的，其报价无效。</w:t>
            </w:r>
          </w:p>
          <w:p w:rsidR="0064302D" w:rsidRDefault="0040034C">
            <w:pPr>
              <w:widowControl/>
              <w:wordWrap w:val="0"/>
              <w:spacing w:line="400" w:lineRule="exact"/>
              <w:ind w:leftChars="-150" w:left="-315"/>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4 4、</w:t>
            </w:r>
            <w:proofErr w:type="gramStart"/>
            <w:r>
              <w:rPr>
                <w:rFonts w:ascii="宋体" w:hAnsi="宋体" w:cs="宋体" w:hint="eastAsia"/>
                <w:color w:val="000000" w:themeColor="text1"/>
                <w:kern w:val="0"/>
                <w:sz w:val="24"/>
                <w:szCs w:val="24"/>
              </w:rPr>
              <w:t>请严格</w:t>
            </w:r>
            <w:proofErr w:type="gramEnd"/>
            <w:r>
              <w:rPr>
                <w:rFonts w:ascii="宋体" w:hAnsi="宋体" w:cs="宋体" w:hint="eastAsia"/>
                <w:color w:val="000000" w:themeColor="text1"/>
                <w:kern w:val="0"/>
                <w:sz w:val="24"/>
                <w:szCs w:val="24"/>
              </w:rPr>
              <w:t>按照本报价表报价，更改序号、物资名称、单位的报价单为无效报价。</w:t>
            </w:r>
          </w:p>
          <w:p w:rsidR="0064302D" w:rsidRDefault="0040034C">
            <w:pPr>
              <w:widowControl/>
              <w:wordWrap w:val="0"/>
              <w:spacing w:line="400" w:lineRule="exact"/>
              <w:ind w:leftChars="-150" w:left="-315"/>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5 5、单项价格和总价超过本项目预算价为无效报价单。</w:t>
            </w:r>
          </w:p>
          <w:p w:rsidR="0064302D" w:rsidRDefault="0040034C">
            <w:pPr>
              <w:widowControl/>
              <w:wordWrap w:val="0"/>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6、本报价表纸质版，由供应商在院内购前市场调查会当日自行携带入场。</w:t>
            </w:r>
          </w:p>
          <w:p w:rsidR="0064302D" w:rsidRDefault="0040034C">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7、人民币大写字：壹、贰、叁、肆、伍、陆、柒、捌、玖、拾、佰、仟、万、亿、元、角、分、零、整（正）</w:t>
            </w:r>
          </w:p>
        </w:tc>
      </w:tr>
    </w:tbl>
    <w:p w:rsidR="0064302D" w:rsidRDefault="0064302D">
      <w:pPr>
        <w:spacing w:line="320" w:lineRule="exact"/>
        <w:ind w:firstLineChars="1750" w:firstLine="4200"/>
        <w:rPr>
          <w:rFonts w:ascii="宋体" w:hAnsi="宋体" w:cs="宋体"/>
          <w:bCs/>
          <w:color w:val="000000" w:themeColor="text1"/>
          <w:kern w:val="0"/>
          <w:sz w:val="24"/>
          <w:szCs w:val="24"/>
        </w:rPr>
      </w:pPr>
    </w:p>
    <w:p w:rsidR="0064302D" w:rsidRDefault="0040034C">
      <w:pPr>
        <w:spacing w:line="320" w:lineRule="exact"/>
        <w:ind w:firstLineChars="1750" w:firstLine="4200"/>
        <w:rPr>
          <w:rFonts w:ascii="宋体" w:hAnsi="宋体" w:cs="宋体"/>
          <w:snapToGrid w:val="0"/>
          <w:color w:val="000000" w:themeColor="text1"/>
          <w:kern w:val="0"/>
          <w:sz w:val="24"/>
          <w:szCs w:val="20"/>
        </w:rPr>
      </w:pPr>
      <w:r>
        <w:rPr>
          <w:rFonts w:ascii="宋体" w:hAnsi="宋体" w:cs="宋体" w:hint="eastAsia"/>
          <w:snapToGrid w:val="0"/>
          <w:color w:val="000000" w:themeColor="text1"/>
          <w:kern w:val="0"/>
          <w:sz w:val="24"/>
          <w:szCs w:val="20"/>
        </w:rPr>
        <w:t>供应商名称</w:t>
      </w:r>
      <w:r>
        <w:rPr>
          <w:rFonts w:ascii="宋体" w:hAnsi="宋体" w:cs="宋体" w:hint="eastAsia"/>
          <w:snapToGrid w:val="0"/>
          <w:color w:val="000000" w:themeColor="text1"/>
          <w:kern w:val="0"/>
          <w:sz w:val="24"/>
          <w:szCs w:val="24"/>
        </w:rPr>
        <w:t>（加盖公章）</w:t>
      </w:r>
      <w:r>
        <w:rPr>
          <w:rFonts w:ascii="宋体" w:hAnsi="宋体" w:cs="宋体" w:hint="eastAsia"/>
          <w:snapToGrid w:val="0"/>
          <w:color w:val="000000" w:themeColor="text1"/>
          <w:kern w:val="0"/>
          <w:sz w:val="24"/>
          <w:szCs w:val="20"/>
        </w:rPr>
        <w:t>：</w:t>
      </w:r>
    </w:p>
    <w:p w:rsidR="0064302D" w:rsidRDefault="0064302D">
      <w:pPr>
        <w:spacing w:line="320" w:lineRule="exact"/>
        <w:ind w:firstLineChars="926" w:firstLine="2408"/>
        <w:jc w:val="center"/>
        <w:rPr>
          <w:rFonts w:ascii="宋体" w:hAnsi="宋体" w:cs="宋体"/>
          <w:bCs/>
          <w:snapToGrid w:val="0"/>
          <w:color w:val="000000" w:themeColor="text1"/>
          <w:spacing w:val="10"/>
          <w:kern w:val="0"/>
          <w:sz w:val="24"/>
          <w:szCs w:val="20"/>
        </w:rPr>
      </w:pPr>
    </w:p>
    <w:p w:rsidR="0064302D" w:rsidRDefault="0040034C">
      <w:pPr>
        <w:spacing w:line="320" w:lineRule="exact"/>
        <w:ind w:firstLineChars="926" w:firstLine="2408"/>
        <w:jc w:val="center"/>
        <w:rPr>
          <w:rFonts w:ascii="宋体" w:hAnsi="宋体" w:cs="宋体"/>
          <w:bCs/>
          <w:color w:val="000000" w:themeColor="text1"/>
          <w:spacing w:val="10"/>
          <w:kern w:val="0"/>
          <w:sz w:val="24"/>
          <w:szCs w:val="20"/>
        </w:rPr>
      </w:pPr>
      <w:r>
        <w:rPr>
          <w:rFonts w:ascii="宋体" w:hAnsi="宋体" w:cs="宋体" w:hint="eastAsia"/>
          <w:bCs/>
          <w:snapToGrid w:val="0"/>
          <w:color w:val="000000" w:themeColor="text1"/>
          <w:spacing w:val="10"/>
          <w:kern w:val="0"/>
          <w:sz w:val="24"/>
          <w:szCs w:val="20"/>
        </w:rPr>
        <w:t xml:space="preserve">   日  期： 年  月  日</w:t>
      </w:r>
    </w:p>
    <w:p w:rsidR="0064302D" w:rsidRDefault="0040034C">
      <w:pPr>
        <w:pStyle w:val="af4"/>
        <w:spacing w:line="400" w:lineRule="exact"/>
        <w:ind w:left="720" w:firstLineChars="0" w:firstLine="0"/>
        <w:rPr>
          <w:rFonts w:ascii="宋体" w:hAnsi="宋体" w:cs="宋体"/>
          <w:bCs/>
          <w:color w:val="000000" w:themeColor="text1"/>
          <w:sz w:val="28"/>
          <w:szCs w:val="28"/>
          <w:shd w:val="clear" w:color="auto" w:fill="FFFFFF"/>
        </w:rPr>
      </w:pPr>
      <w:r>
        <w:rPr>
          <w:rFonts w:ascii="宋体" w:hAnsi="宋体" w:cs="宋体" w:hint="eastAsia"/>
          <w:bCs/>
          <w:color w:val="000000" w:themeColor="text1"/>
          <w:sz w:val="28"/>
          <w:szCs w:val="28"/>
          <w:shd w:val="clear" w:color="auto" w:fill="FFFFFF"/>
        </w:rPr>
        <w:t xml:space="preserve">                                                     </w:t>
      </w:r>
    </w:p>
    <w:p w:rsidR="0064302D" w:rsidRDefault="0040034C">
      <w:pPr>
        <w:widowControl/>
        <w:spacing w:line="240" w:lineRule="auto"/>
        <w:jc w:val="left"/>
        <w:rPr>
          <w:rFonts w:ascii="宋体" w:hAnsi="宋体" w:cs="宋体"/>
          <w:b/>
          <w:bCs/>
          <w:color w:val="000000" w:themeColor="text1"/>
          <w:sz w:val="28"/>
          <w:szCs w:val="28"/>
        </w:rPr>
      </w:pPr>
      <w:r>
        <w:rPr>
          <w:rFonts w:ascii="宋体" w:hAnsi="宋体" w:cs="宋体"/>
          <w:b/>
          <w:bCs/>
          <w:color w:val="000000" w:themeColor="text1"/>
          <w:sz w:val="28"/>
          <w:szCs w:val="28"/>
        </w:rPr>
        <w:br w:type="page"/>
      </w:r>
      <w:r>
        <w:rPr>
          <w:rFonts w:ascii="宋体" w:hAnsi="宋体" w:cs="宋体" w:hint="eastAsia"/>
          <w:b/>
          <w:bCs/>
          <w:color w:val="000000" w:themeColor="text1"/>
          <w:sz w:val="28"/>
          <w:szCs w:val="28"/>
        </w:rPr>
        <w:lastRenderedPageBreak/>
        <w:t>附件</w:t>
      </w:r>
      <w:r>
        <w:rPr>
          <w:rFonts w:ascii="宋体" w:hAnsi="宋体" w:cs="宋体"/>
          <w:b/>
          <w:bCs/>
          <w:color w:val="000000" w:themeColor="text1"/>
          <w:sz w:val="28"/>
          <w:szCs w:val="28"/>
        </w:rPr>
        <w:t>10</w:t>
      </w:r>
      <w:r>
        <w:rPr>
          <w:rFonts w:ascii="宋体" w:hAnsi="宋体" w:cs="宋体" w:hint="eastAsia"/>
          <w:b/>
          <w:bCs/>
          <w:color w:val="000000" w:themeColor="text1"/>
          <w:sz w:val="28"/>
          <w:szCs w:val="28"/>
        </w:rPr>
        <w:t>：</w:t>
      </w:r>
    </w:p>
    <w:p w:rsidR="0064302D" w:rsidRDefault="0040034C">
      <w:pPr>
        <w:widowControl/>
        <w:spacing w:line="440" w:lineRule="atLeast"/>
        <w:jc w:val="center"/>
        <w:rPr>
          <w:rFonts w:ascii="方正小标宋简体" w:eastAsia="方正小标宋简体" w:hAnsiTheme="minorEastAsia" w:cs="宋体"/>
          <w:b/>
          <w:color w:val="000000" w:themeColor="text1"/>
          <w:kern w:val="0"/>
          <w:sz w:val="32"/>
          <w:szCs w:val="32"/>
        </w:rPr>
      </w:pPr>
      <w:r>
        <w:rPr>
          <w:rFonts w:ascii="方正小标宋简体" w:eastAsia="方正小标宋简体" w:hAnsiTheme="minorEastAsia" w:cs="宋体" w:hint="eastAsia"/>
          <w:b/>
          <w:color w:val="000000" w:themeColor="text1"/>
          <w:kern w:val="0"/>
          <w:sz w:val="32"/>
          <w:szCs w:val="32"/>
        </w:rPr>
        <w:t>技术响应表</w:t>
      </w:r>
    </w:p>
    <w:tbl>
      <w:tblPr>
        <w:tblStyle w:val="af1"/>
        <w:tblW w:w="9510" w:type="dxa"/>
        <w:tblInd w:w="-216" w:type="dxa"/>
        <w:tblLook w:val="04A0" w:firstRow="1" w:lastRow="0" w:firstColumn="1" w:lastColumn="0" w:noHBand="0" w:noVBand="1"/>
      </w:tblPr>
      <w:tblGrid>
        <w:gridCol w:w="480"/>
        <w:gridCol w:w="750"/>
        <w:gridCol w:w="930"/>
        <w:gridCol w:w="5730"/>
        <w:gridCol w:w="810"/>
        <w:gridCol w:w="810"/>
      </w:tblGrid>
      <w:tr w:rsidR="0064302D">
        <w:tc>
          <w:tcPr>
            <w:tcW w:w="480" w:type="dxa"/>
            <w:shd w:val="clear" w:color="auto" w:fill="auto"/>
          </w:tcPr>
          <w:p w:rsidR="0064302D" w:rsidRDefault="0040034C">
            <w:pPr>
              <w:spacing w:line="36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750" w:type="dxa"/>
          </w:tcPr>
          <w:p w:rsidR="0064302D" w:rsidRDefault="0040034C">
            <w:pPr>
              <w:spacing w:line="360" w:lineRule="exact"/>
              <w:jc w:val="center"/>
              <w:rPr>
                <w:rFonts w:ascii="宋体" w:hAnsi="宋体" w:cs="宋体"/>
                <w:b/>
                <w:bCs/>
                <w:kern w:val="0"/>
                <w:sz w:val="24"/>
                <w:szCs w:val="24"/>
              </w:rPr>
            </w:pPr>
            <w:r>
              <w:rPr>
                <w:rFonts w:ascii="宋体" w:hAnsi="宋体" w:cs="宋体" w:hint="eastAsia"/>
                <w:b/>
                <w:bCs/>
                <w:kern w:val="0"/>
                <w:sz w:val="24"/>
                <w:szCs w:val="24"/>
              </w:rPr>
              <w:t>产品类</w:t>
            </w:r>
          </w:p>
        </w:tc>
        <w:tc>
          <w:tcPr>
            <w:tcW w:w="930" w:type="dxa"/>
            <w:vAlign w:val="center"/>
          </w:tcPr>
          <w:p w:rsidR="0064302D" w:rsidRDefault="0040034C">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指标项</w:t>
            </w:r>
          </w:p>
        </w:tc>
        <w:tc>
          <w:tcPr>
            <w:tcW w:w="5730" w:type="dxa"/>
            <w:vAlign w:val="center"/>
          </w:tcPr>
          <w:p w:rsidR="0064302D" w:rsidRDefault="0040034C">
            <w:pPr>
              <w:spacing w:line="360" w:lineRule="exact"/>
              <w:jc w:val="center"/>
              <w:rPr>
                <w:rFonts w:ascii="宋体" w:hAnsi="宋体" w:cs="宋体"/>
                <w:b/>
                <w:bCs/>
                <w:kern w:val="0"/>
                <w:sz w:val="24"/>
                <w:szCs w:val="24"/>
              </w:rPr>
            </w:pPr>
            <w:r>
              <w:rPr>
                <w:rFonts w:ascii="宋体" w:hAnsi="宋体" w:cs="宋体" w:hint="eastAsia"/>
                <w:b/>
                <w:bCs/>
                <w:color w:val="000000"/>
                <w:sz w:val="24"/>
                <w:szCs w:val="24"/>
              </w:rPr>
              <w:t>详细要求</w:t>
            </w:r>
          </w:p>
        </w:tc>
        <w:tc>
          <w:tcPr>
            <w:tcW w:w="810" w:type="dxa"/>
            <w:shd w:val="clear" w:color="auto" w:fill="auto"/>
            <w:vAlign w:val="center"/>
          </w:tcPr>
          <w:p w:rsidR="0064302D" w:rsidRDefault="0040034C">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是否偏离</w:t>
            </w:r>
          </w:p>
        </w:tc>
        <w:tc>
          <w:tcPr>
            <w:tcW w:w="810" w:type="dxa"/>
            <w:shd w:val="clear" w:color="auto" w:fill="auto"/>
            <w:vAlign w:val="center"/>
          </w:tcPr>
          <w:p w:rsidR="0064302D" w:rsidRDefault="0040034C">
            <w:pPr>
              <w:widowControl/>
              <w:jc w:val="center"/>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备注</w:t>
            </w: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w:t>
            </w:r>
          </w:p>
        </w:tc>
        <w:tc>
          <w:tcPr>
            <w:tcW w:w="750" w:type="dxa"/>
            <w:vMerge w:val="restart"/>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数据分级分类系统</w:t>
            </w: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数据库管理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手动添加、导入方式将数据资产进行接入，并以列表清单形式进行展示，展示数据资产名称、IP、端口、数据库类型、实例名、资产状态、来源方式等内容；支持对数据库资产进行基线管理，包括生成基线、分析历史基线变化趋势、查看历史基线详情。</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文件服务器管理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手动添加、导入方式将数据资产进行接入，并以列表清单形式进行展示；展示内容包含数据资产名称、IP、文档库路径、资产类型、资产状态、来源方式、业务名称等，支持资产编辑、删除、禁用等操作；支持对文件服务器资产进行基线管理，包括生成基线、分析历史基线变化趋势、查看历史基线详情。</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设备资产管理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对纳管的设备资产按业务系统和资产类型分别进行管理，并以列表清单的形式展示设备资产名称、所属安全域、IP地址、重要程度、安全责任人等信息；系统内置导入模板，可对设备资产进行新增、编辑、IP变更、导出等操作。</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账号资产管理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支持混合管理数据库资产账号、应用资产账号、文件服务器资产账号。</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支持账号基本信息管理，包括账号名称、账号类型、资产名称、IP地址、资产类型，支持账号信息的添加、编辑和删除操作；支持对账号状态进行准入管理，包括已准入、未准入、已准出。</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6</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安全域管理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通过安全域名称、IP范围、地理区域对纳管的安全域信息进行维护管理，可自定义别名、安全域类型、业务系统、防护等级；支持对安全域信息进行新增、查看、添加、编辑、删除等操作，并以列表清单的形式展示安全域的范围、价值分级、所有者等信息。</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7</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▲支持对安全域的机密性价值、完整性价值、可用性价值进行多等级划分。</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8</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应用资产管理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支持通过应用名称、IP地址、应用状态、业务系统对纳管的各种应用资产信息进行维护管理；支持对应用资产进行查看、添加、编辑、删除等操作，并以列表清单的形式展示各应用资产。</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9</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应用接口管理</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▲支持对纳管的应用接口以列表清单的形式进行展示，展示内容包括接口名称、业务系统、接口状态等信息。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r>
              <w:rPr>
                <w:rFonts w:asciiTheme="minorEastAsia" w:hAnsiTheme="minorEastAsia" w:cstheme="minorEastAsia" w:hint="eastAsia"/>
                <w:color w:val="000000"/>
                <w:kern w:val="0"/>
                <w:sz w:val="24"/>
                <w:szCs w:val="24"/>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10</w:t>
            </w:r>
          </w:p>
        </w:tc>
        <w:tc>
          <w:tcPr>
            <w:tcW w:w="750" w:type="dxa"/>
            <w:vMerge/>
          </w:tcPr>
          <w:p w:rsidR="0064302D" w:rsidRDefault="0064302D">
            <w:pPr>
              <w:spacing w:line="360" w:lineRule="exact"/>
              <w:rPr>
                <w:rFonts w:ascii="宋体" w:hAnsi="宋体" w:cs="宋体"/>
                <w:kern w:val="0"/>
                <w:sz w:val="24"/>
                <w:szCs w:val="24"/>
              </w:rPr>
            </w:pPr>
          </w:p>
        </w:tc>
        <w:tc>
          <w:tcPr>
            <w:tcW w:w="930"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数据资产探测</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创建针对目标IP范围的数据资产探测任务，采用混合扫描技术探测识别数据库、文件服务器、设备资产等类型的资产；支持查看扫描结果信息，包括IP、端口、推荐资产类型、主库添加状态，并可对其进行主库添加。</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11</w:t>
            </w:r>
          </w:p>
        </w:tc>
        <w:tc>
          <w:tcPr>
            <w:tcW w:w="750" w:type="dxa"/>
            <w:vMerge/>
          </w:tcPr>
          <w:p w:rsidR="0064302D" w:rsidRDefault="0064302D">
            <w:pPr>
              <w:spacing w:line="360" w:lineRule="exact"/>
              <w:rPr>
                <w:rFonts w:ascii="宋体" w:hAnsi="宋体" w:cs="宋体"/>
                <w:kern w:val="0"/>
                <w:sz w:val="24"/>
                <w:szCs w:val="24"/>
              </w:rPr>
            </w:pPr>
          </w:p>
        </w:tc>
        <w:tc>
          <w:tcPr>
            <w:tcW w:w="930"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proofErr w:type="gramStart"/>
            <w:r>
              <w:rPr>
                <w:rFonts w:asciiTheme="minorEastAsia" w:hAnsiTheme="minorEastAsia" w:cstheme="minorEastAsia" w:hint="eastAsia"/>
                <w:color w:val="000000"/>
                <w:kern w:val="0"/>
                <w:sz w:val="24"/>
                <w:szCs w:val="24"/>
              </w:rPr>
              <w:t>备库管理</w:t>
            </w:r>
            <w:proofErr w:type="gramEnd"/>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▲支持探测数据的</w:t>
            </w:r>
            <w:proofErr w:type="gramStart"/>
            <w:r>
              <w:rPr>
                <w:rFonts w:asciiTheme="minorEastAsia" w:hAnsiTheme="minorEastAsia" w:cstheme="minorEastAsia" w:hint="eastAsia"/>
                <w:color w:val="000000"/>
                <w:kern w:val="0"/>
                <w:sz w:val="24"/>
                <w:szCs w:val="24"/>
              </w:rPr>
              <w:t>主备库管理和备库回收站</w:t>
            </w:r>
            <w:proofErr w:type="gramEnd"/>
            <w:r>
              <w:rPr>
                <w:rFonts w:asciiTheme="minorEastAsia" w:hAnsiTheme="minorEastAsia" w:cstheme="minorEastAsia" w:hint="eastAsia"/>
                <w:color w:val="000000"/>
                <w:kern w:val="0"/>
                <w:sz w:val="24"/>
                <w:szCs w:val="24"/>
              </w:rPr>
              <w:t>管理，支持删除、导出、主库添加、误删恢复等操作。</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12</w:t>
            </w:r>
          </w:p>
        </w:tc>
        <w:tc>
          <w:tcPr>
            <w:tcW w:w="750" w:type="dxa"/>
            <w:vMerge/>
          </w:tcPr>
          <w:p w:rsidR="0064302D" w:rsidRDefault="0064302D">
            <w:pPr>
              <w:spacing w:line="360" w:lineRule="exact"/>
              <w:rPr>
                <w:rFonts w:ascii="宋体" w:hAnsi="宋体" w:cs="宋体"/>
                <w:kern w:val="0"/>
                <w:sz w:val="24"/>
                <w:szCs w:val="24"/>
              </w:rPr>
            </w:pPr>
          </w:p>
        </w:tc>
        <w:tc>
          <w:tcPr>
            <w:tcW w:w="930"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数据资产扫描</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支持通过创建资产扫描任务进行数据资产扫描，并通过列表清单的形式展示数据资产扫描任务。</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13</w:t>
            </w:r>
          </w:p>
        </w:tc>
        <w:tc>
          <w:tcPr>
            <w:tcW w:w="750" w:type="dxa"/>
            <w:vMerge/>
          </w:tcPr>
          <w:p w:rsidR="0064302D" w:rsidRDefault="0064302D">
            <w:pPr>
              <w:spacing w:line="360" w:lineRule="exact"/>
              <w:rPr>
                <w:rFonts w:ascii="宋体" w:hAnsi="宋体" w:cs="宋体"/>
                <w:kern w:val="0"/>
                <w:sz w:val="24"/>
                <w:szCs w:val="24"/>
              </w:rPr>
            </w:pPr>
          </w:p>
        </w:tc>
        <w:tc>
          <w:tcPr>
            <w:tcW w:w="930"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数据库</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 xml:space="preserve">支持通过数据扫描、元数据扫描、离线数据扫描得到数据库元数据；支持对元数据进行编辑、批量导入和导出等操作，支持对数据特征进行标注。 </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14</w:t>
            </w:r>
          </w:p>
        </w:tc>
        <w:tc>
          <w:tcPr>
            <w:tcW w:w="750" w:type="dxa"/>
            <w:vMerge/>
          </w:tcPr>
          <w:p w:rsidR="0064302D" w:rsidRDefault="0064302D">
            <w:pPr>
              <w:spacing w:line="360" w:lineRule="exact"/>
              <w:rPr>
                <w:rFonts w:ascii="宋体" w:hAnsi="宋体" w:cs="宋体"/>
                <w:kern w:val="0"/>
                <w:sz w:val="24"/>
                <w:szCs w:val="24"/>
              </w:rPr>
            </w:pPr>
          </w:p>
        </w:tc>
        <w:tc>
          <w:tcPr>
            <w:tcW w:w="930" w:type="dxa"/>
            <w:shd w:val="clear" w:color="auto" w:fill="auto"/>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文件服务器</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支持通过数据扫描、元数据扫描、离线数据扫描得到文件服务器元数据；支持查看资产IP、路径等信息，支持对元数据进行编辑、批量导入和导出等操作，支持对数据特征进行标注。</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15</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分类分级查看</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支持业务系统、数据库、文件服务器多个维度对分类分级结果进行查看。</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16</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展示资产IP、业务系统、文件总数、已分级数量、敏感数量、重要数量、个人信息数量等信息。</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17</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分类分级检索</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w:t>
            </w:r>
            <w:r>
              <w:rPr>
                <w:rFonts w:asciiTheme="minorEastAsia" w:hAnsiTheme="minorEastAsia" w:cstheme="minorEastAsia" w:hint="eastAsia"/>
                <w:kern w:val="0"/>
                <w:sz w:val="24"/>
                <w:szCs w:val="24"/>
              </w:rPr>
              <w:t>支持数据库检索和文件系统检索，支持IP、业务系统、文件服务器多维度分类分级检索。</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w:t>
            </w:r>
            <w:r>
              <w:rPr>
                <w:rFonts w:ascii="宋体" w:hAnsi="宋体" w:hint="eastAsia"/>
                <w:b/>
                <w:bCs/>
                <w:kern w:val="0"/>
                <w:sz w:val="24"/>
                <w:szCs w:val="21"/>
              </w:rPr>
              <w:lastRenderedPageBreak/>
              <w:t>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18</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支持以列表清单的形式呈现检索结果，呈现的信息包括资产IP、字段名称、数据特征、分类分级信息、数据标签等信息。</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19</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分类分级任务</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支持通过列表清单的形式展示已经创建的数据分类分级任务，呈现的信息包括任务名称、策略名称、目标数据资产、任务状态等。</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20</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可对分类分级任务进行查看、增加、编辑、删除、执行等操作。</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21</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分类分级策略</w:t>
            </w:r>
          </w:p>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支持自定义分类分级策略，能够根据医疗标准定义分类分级策略，包括自定义分级信息和数据标签。</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color w:val="000000"/>
                <w:kern w:val="0"/>
                <w:sz w:val="24"/>
                <w:szCs w:val="24"/>
              </w:rPr>
            </w:pPr>
          </w:p>
        </w:tc>
      </w:tr>
      <w:tr w:rsidR="0064302D" w:rsidTr="00D70748">
        <w:trPr>
          <w:trHeight w:val="735"/>
        </w:trPr>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22</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产品资质</w:t>
            </w:r>
          </w:p>
        </w:tc>
        <w:tc>
          <w:tcPr>
            <w:tcW w:w="5730" w:type="dxa"/>
            <w:shd w:val="clear" w:color="auto" w:fill="auto"/>
            <w:vAlign w:val="center"/>
          </w:tcPr>
          <w:p w:rsidR="0064302D" w:rsidRDefault="0040034C">
            <w:pPr>
              <w:widowControl/>
              <w:jc w:val="left"/>
              <w:rPr>
                <w:rFonts w:asciiTheme="minorEastAsia" w:hAnsiTheme="minorEastAsia" w:cstheme="minorEastAsia"/>
                <w:color w:val="000000"/>
                <w:kern w:val="0"/>
                <w:sz w:val="24"/>
                <w:szCs w:val="24"/>
              </w:rPr>
            </w:pPr>
            <w:r w:rsidRPr="00D70748">
              <w:rPr>
                <w:rFonts w:asciiTheme="minorEastAsia" w:hAnsiTheme="minorEastAsia" w:cstheme="minorEastAsia" w:hint="eastAsia"/>
                <w:b/>
                <w:sz w:val="24"/>
                <w:szCs w:val="24"/>
              </w:rPr>
              <w:t>▲</w:t>
            </w:r>
            <w:r w:rsidRPr="00D70748">
              <w:rPr>
                <w:rFonts w:asciiTheme="minorEastAsia" w:hAnsiTheme="minorEastAsia" w:cstheme="minorEastAsia" w:hint="eastAsia"/>
                <w:b/>
                <w:color w:val="000000"/>
                <w:kern w:val="0"/>
                <w:sz w:val="24"/>
                <w:szCs w:val="24"/>
              </w:rPr>
              <w:t>产品具备“数据分类分级”相关的软件著作权</w:t>
            </w:r>
            <w:r w:rsidRPr="00D70748">
              <w:rPr>
                <w:rFonts w:asciiTheme="minorEastAsia" w:hAnsiTheme="minorEastAsia" w:cstheme="minorEastAsia" w:hint="eastAsia"/>
                <w:b/>
                <w:color w:val="000000"/>
                <w:sz w:val="24"/>
                <w:szCs w:val="24"/>
              </w:rPr>
              <w:t>，提供相关证书复印件并盖章</w:t>
            </w:r>
            <w:r>
              <w:rPr>
                <w:rFonts w:asciiTheme="minorEastAsia" w:hAnsiTheme="minorEastAsia" w:cstheme="minorEastAsia" w:hint="eastAsia"/>
                <w:color w:val="000000"/>
                <w:sz w:val="24"/>
                <w:szCs w:val="24"/>
              </w:rPr>
              <w:t>。</w:t>
            </w:r>
          </w:p>
        </w:tc>
        <w:tc>
          <w:tcPr>
            <w:tcW w:w="810" w:type="dxa"/>
            <w:shd w:val="clear" w:color="auto" w:fill="auto"/>
            <w:vAlign w:val="center"/>
          </w:tcPr>
          <w:p w:rsidR="0064302D" w:rsidRDefault="0064302D">
            <w:pPr>
              <w:widowControl/>
              <w:jc w:val="left"/>
              <w:rPr>
                <w:rFonts w:asciiTheme="minorEastAsia" w:hAnsiTheme="minorEastAsia" w:cstheme="minorEastAsia"/>
                <w:sz w:val="24"/>
                <w:szCs w:val="24"/>
              </w:rPr>
            </w:pPr>
          </w:p>
        </w:tc>
        <w:tc>
          <w:tcPr>
            <w:tcW w:w="810" w:type="dxa"/>
            <w:shd w:val="clear" w:color="auto" w:fill="auto"/>
            <w:vAlign w:val="center"/>
          </w:tcPr>
          <w:p w:rsidR="0064302D" w:rsidRDefault="0064302D">
            <w:pPr>
              <w:widowControl/>
              <w:jc w:val="left"/>
              <w:rPr>
                <w:rFonts w:asciiTheme="minorEastAsia" w:hAnsiTheme="minorEastAsia" w:cstheme="minorEastAsia"/>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23</w:t>
            </w:r>
          </w:p>
        </w:tc>
        <w:tc>
          <w:tcPr>
            <w:tcW w:w="750" w:type="dxa"/>
            <w:vMerge w:val="restart"/>
          </w:tcPr>
          <w:p w:rsidR="0064302D" w:rsidRDefault="0040034C">
            <w:pPr>
              <w:spacing w:line="360" w:lineRule="exact"/>
              <w:rPr>
                <w:rFonts w:ascii="宋体" w:hAnsi="宋体" w:cs="宋体"/>
                <w:kern w:val="0"/>
                <w:sz w:val="24"/>
                <w:szCs w:val="24"/>
              </w:rPr>
            </w:pPr>
            <w:r>
              <w:rPr>
                <w:rFonts w:hint="eastAsia"/>
              </w:rPr>
              <w:t>数据安全沙箱</w:t>
            </w: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应用环境构建</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提供数据安全协同计算应用环境的构建申请、审批流程管理，由用户按业务领域申请、平台运营管理方审批；支持应用环境构建时设置所属业务领域、主</w:t>
            </w:r>
            <w:proofErr w:type="gramStart"/>
            <w:r>
              <w:rPr>
                <w:rFonts w:asciiTheme="minorEastAsia" w:eastAsiaTheme="minorEastAsia" w:hAnsiTheme="minorEastAsia" w:cstheme="minorEastAsia" w:hint="eastAsia"/>
                <w:szCs w:val="24"/>
              </w:rPr>
              <w:t>责管理</w:t>
            </w:r>
            <w:proofErr w:type="gramEnd"/>
            <w:r>
              <w:rPr>
                <w:rFonts w:asciiTheme="minorEastAsia" w:eastAsiaTheme="minorEastAsia" w:hAnsiTheme="minorEastAsia" w:cstheme="minorEastAsia" w:hint="eastAsia"/>
                <w:szCs w:val="24"/>
              </w:rPr>
              <w:t>方、使用期限设置，可以</w:t>
            </w:r>
            <w:proofErr w:type="gramStart"/>
            <w:r>
              <w:rPr>
                <w:rFonts w:asciiTheme="minorEastAsia" w:eastAsiaTheme="minorEastAsia" w:hAnsiTheme="minorEastAsia" w:cstheme="minorEastAsia" w:hint="eastAsia"/>
                <w:szCs w:val="24"/>
              </w:rPr>
              <w:t>进行算力资源</w:t>
            </w:r>
            <w:proofErr w:type="gramEnd"/>
            <w:r>
              <w:rPr>
                <w:rFonts w:asciiTheme="minorEastAsia" w:eastAsiaTheme="minorEastAsia" w:hAnsiTheme="minorEastAsia" w:cstheme="minorEastAsia" w:hint="eastAsia"/>
                <w:szCs w:val="24"/>
              </w:rPr>
              <w:t>配置，预置该业务领域下的安全策略；支持普通计算模式和安全计算模式切换支持，构建封闭隔离的应用专</w:t>
            </w:r>
            <w:proofErr w:type="gramStart"/>
            <w:r>
              <w:rPr>
                <w:rFonts w:asciiTheme="minorEastAsia" w:eastAsiaTheme="minorEastAsia" w:hAnsiTheme="minorEastAsia" w:cstheme="minorEastAsia" w:hint="eastAsia"/>
                <w:szCs w:val="24"/>
              </w:rPr>
              <w:t>属计算</w:t>
            </w:r>
            <w:proofErr w:type="gramEnd"/>
            <w:r>
              <w:rPr>
                <w:rFonts w:asciiTheme="minorEastAsia" w:eastAsiaTheme="minorEastAsia" w:hAnsiTheme="minorEastAsia" w:cstheme="minorEastAsia" w:hint="eastAsia"/>
                <w:szCs w:val="24"/>
              </w:rPr>
              <w:t>环境。</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24</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沙</w:t>
            </w:r>
            <w:proofErr w:type="gramStart"/>
            <w:r>
              <w:rPr>
                <w:rFonts w:asciiTheme="minorEastAsia" w:hAnsiTheme="minorEastAsia" w:cstheme="minorEastAsia" w:hint="eastAsia"/>
                <w:color w:val="000000"/>
                <w:kern w:val="0"/>
                <w:sz w:val="24"/>
                <w:szCs w:val="24"/>
              </w:rPr>
              <w:t>箱管理</w:t>
            </w:r>
            <w:proofErr w:type="gramEnd"/>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支持沙箱创建、沙箱初始化、沙箱启动、沙箱停止、数据载入、应用启动、应用停止、应用运行监控、结果输出申请及审批、数据销毁、沙</w:t>
            </w:r>
            <w:proofErr w:type="gramStart"/>
            <w:r>
              <w:rPr>
                <w:rFonts w:asciiTheme="minorEastAsia" w:eastAsiaTheme="minorEastAsia" w:hAnsiTheme="minorEastAsia" w:cstheme="minorEastAsia" w:hint="eastAsia"/>
                <w:szCs w:val="24"/>
              </w:rPr>
              <w:t>箱销解</w:t>
            </w:r>
            <w:proofErr w:type="gramEnd"/>
            <w:r>
              <w:rPr>
                <w:rFonts w:asciiTheme="minorEastAsia" w:eastAsiaTheme="minorEastAsia" w:hAnsiTheme="minorEastAsia" w:cstheme="minorEastAsia" w:hint="eastAsia"/>
                <w:szCs w:val="24"/>
              </w:rPr>
              <w:t>等操作管理。</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25</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沙箱协同</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▲支持不同</w:t>
            </w:r>
            <w:proofErr w:type="gramStart"/>
            <w:r>
              <w:rPr>
                <w:rFonts w:asciiTheme="minorEastAsia" w:eastAsiaTheme="minorEastAsia" w:hAnsiTheme="minorEastAsia" w:cstheme="minorEastAsia" w:hint="eastAsia"/>
                <w:szCs w:val="24"/>
              </w:rPr>
              <w:t>沙箱间的</w:t>
            </w:r>
            <w:proofErr w:type="gramEnd"/>
            <w:r>
              <w:rPr>
                <w:rFonts w:asciiTheme="minorEastAsia" w:eastAsiaTheme="minorEastAsia" w:hAnsiTheme="minorEastAsia" w:cstheme="minorEastAsia" w:hint="eastAsia"/>
                <w:szCs w:val="24"/>
              </w:rPr>
              <w:t>协同作业，包括沙箱授权使用、授权共享、取消共享以及授权转移，其中授权转移具备特定范围的转移限制能力；支持协同范围与规则管理，提供沙箱协同分组、分组隔离等功能，提供协同中沙箱使用规则的设置能力；支持协同权限控制，提供使用、共享的申请审批流程。</w:t>
            </w: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26</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隔离管理</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sidRPr="00D70748">
              <w:rPr>
                <w:rFonts w:asciiTheme="minorEastAsia" w:eastAsiaTheme="minorEastAsia" w:hAnsiTheme="minorEastAsia" w:cstheme="minorEastAsia" w:hint="eastAsia"/>
                <w:szCs w:val="24"/>
              </w:rPr>
              <w:t>▲满足以下隔离管理功能：</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提供安全工作桌面，对终端用户工作环境数据文件访问以及软件工具提供隔离保护，其他用户不能访问并且使用完毕后自动销毁安全工作空间；</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提供存储安全隔离，对磁盘存储安全隔离及读写操作安全控制，对沙箱存储文件提供加密；</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提供网络安全隔离，利用虚拟化网络隔离策</w:t>
            </w:r>
            <w:r>
              <w:rPr>
                <w:rFonts w:asciiTheme="minorEastAsia" w:eastAsiaTheme="minorEastAsia" w:hAnsiTheme="minorEastAsia" w:cstheme="minorEastAsia" w:hint="eastAsia"/>
                <w:szCs w:val="24"/>
              </w:rPr>
              <w:lastRenderedPageBreak/>
              <w:t>略，实现通信访问权限控制；</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提供环境安全隔离，支持指定服务器、指定CPU内核、指定存储、指定虚拟IP的配置与应用；</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提供应用安全隔离，支持设置安全隔离域的应用程序限制策略，禁止非白名单应用程序启动；</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提供文件安全隔离，支持数据文件属性判断与控制，以及文件访问对象及读写操作策略设置；</w:t>
            </w:r>
          </w:p>
          <w:p w:rsidR="0064302D" w:rsidRDefault="0040034C" w:rsidP="00D70748">
            <w:pPr>
              <w:pStyle w:val="af5"/>
              <w:numPr>
                <w:ilvl w:val="0"/>
                <w:numId w:val="10"/>
              </w:numPr>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支持黑白名单管理，实现可访问和禁止访问沙箱的IP地址、账号、终端、应用、文件及路径等黑名单配置。</w:t>
            </w:r>
          </w:p>
          <w:p w:rsidR="0064302D" w:rsidRDefault="0040034C">
            <w:pPr>
              <w:pStyle w:val="af5"/>
              <w:spacing w:before="0" w:after="0"/>
              <w:rPr>
                <w:rFonts w:asciiTheme="minorEastAsia" w:eastAsiaTheme="minorEastAsia" w:hAnsiTheme="minorEastAsia" w:cstheme="minorEastAsia"/>
                <w:szCs w:val="24"/>
              </w:rPr>
            </w:pP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pStyle w:val="af5"/>
              <w:spacing w:before="0" w:after="0"/>
              <w:rPr>
                <w:rFonts w:asciiTheme="minorEastAsia" w:hAnsiTheme="minorEastAsia" w:cstheme="minorEastAsia"/>
                <w:color w:val="000000"/>
                <w:kern w:val="0"/>
                <w:szCs w:val="24"/>
              </w:rPr>
            </w:pPr>
          </w:p>
        </w:tc>
        <w:tc>
          <w:tcPr>
            <w:tcW w:w="810" w:type="dxa"/>
            <w:shd w:val="clear" w:color="auto" w:fill="auto"/>
            <w:vAlign w:val="center"/>
          </w:tcPr>
          <w:p w:rsidR="0064302D" w:rsidRDefault="0064302D">
            <w:pPr>
              <w:pStyle w:val="af5"/>
              <w:spacing w:before="0" w:after="0"/>
              <w:rPr>
                <w:rFonts w:asciiTheme="minorEastAsia" w:hAnsiTheme="minorEastAsia" w:cstheme="minorEastAsia"/>
                <w:color w:val="000000"/>
                <w:kern w:val="0"/>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27</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应用管理</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提供适配</w:t>
            </w:r>
            <w:proofErr w:type="gramStart"/>
            <w:r>
              <w:rPr>
                <w:rFonts w:asciiTheme="minorEastAsia" w:eastAsiaTheme="minorEastAsia" w:hAnsiTheme="minorEastAsia" w:cstheme="minorEastAsia" w:hint="eastAsia"/>
                <w:szCs w:val="24"/>
              </w:rPr>
              <w:t>沙箱安全域</w:t>
            </w:r>
            <w:proofErr w:type="gramEnd"/>
            <w:r>
              <w:rPr>
                <w:rFonts w:asciiTheme="minorEastAsia" w:eastAsiaTheme="minorEastAsia" w:hAnsiTheme="minorEastAsia" w:cstheme="minorEastAsia" w:hint="eastAsia"/>
                <w:szCs w:val="24"/>
              </w:rPr>
              <w:t>的软件仓库功能，支持应用程序预置管理，提供预置操作系统、系统应用，根据用户角色的个性化应用预置；支持沙箱预置应用程序、个性化应用程序、特定应用程序、基础软件仓等方式部署应用；支持沙箱模板的管理，包括镜像制作、模板分类、规格设置、启用状态设置。</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28</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日志审计</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对客户端用户操作、系统管理员的各类操作日志记录；支持应用程序白名单审计、应用运行状态、后台进程销毁状态审计功能。支持安全桌面访问、网络安全安全策略、用户身份及认证、外设和应用的使用审计。支持数据加载、访问、销毁、结果输出等操作审计功能。</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29</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数据产品导入</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多种数据源类型，包括ZIP、CSV、XLS、XLSX、JSON、XML等离线数据文件，以及MySQL、Oracle、达梦、南大通用等各种主流数据库，支持对上传后的数据表、数据字段进行管理和查询。支持数据源详情/编辑数据源元数据，提供数据格式和类型、编码的转换、数据清洗、数据映射。</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30</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数据脱敏与发布</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提供敏感数据规则模板，支持对数据进行静态脱敏、动态脱敏，规则模板支持正则表达式/字典(关键词库)匹配以及模板启用/停用、添加、修改、删除。支持数据替换策略，包括敏感数据遮掩(指定字符/敏感词范围遮掩，比如手机号遮掩中间四位)/命中敏感词偏移量指定遮掩/命中敏感词遮掩长度/遮掩方向。</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31</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终端访问控制</w:t>
            </w:r>
          </w:p>
        </w:tc>
        <w:tc>
          <w:tcPr>
            <w:tcW w:w="5730" w:type="dxa"/>
            <w:shd w:val="clear" w:color="auto" w:fill="auto"/>
            <w:vAlign w:val="center"/>
          </w:tcPr>
          <w:p w:rsidR="0064302D" w:rsidRDefault="0040034C">
            <w:pPr>
              <w:pStyle w:val="af5"/>
              <w:spacing w:before="0" w:after="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▲支持采用安全隔离、特定协议接入和特定安全客户端方式接入沙箱。提供防截屏，防拷贝、防录制等终端用户访问行为控制，最大限度降低数据泄露。</w:t>
            </w:r>
            <w:r>
              <w:rPr>
                <w:rStyle w:val="font01"/>
                <w:rFonts w:hint="default"/>
                <w:b/>
                <w:szCs w:val="24"/>
                <w:lang w:bidi="ar"/>
              </w:rPr>
              <w:t>（</w:t>
            </w:r>
            <w:r>
              <w:rPr>
                <w:rStyle w:val="font31"/>
                <w:rFonts w:hint="default"/>
                <w:b/>
                <w:sz w:val="24"/>
                <w:szCs w:val="24"/>
                <w:lang w:bidi="ar"/>
              </w:rPr>
              <w:t>提供产品功能界面截图证明</w:t>
            </w:r>
            <w:r>
              <w:rPr>
                <w:rFonts w:ascii="宋体" w:hAnsi="宋体" w:cs="宋体" w:hint="eastAsia"/>
                <w:b/>
                <w:iCs/>
                <w:color w:val="000000"/>
                <w:kern w:val="0"/>
                <w:szCs w:val="21"/>
              </w:rPr>
              <w:t>，并加盖供应商公章</w:t>
            </w:r>
            <w:r>
              <w:rPr>
                <w:rFonts w:ascii="宋体" w:hAnsi="宋体" w:hint="eastAsia"/>
                <w:b/>
                <w:kern w:val="0"/>
                <w:szCs w:val="21"/>
              </w:rPr>
              <w:t>，在相应参数或功能处</w:t>
            </w:r>
            <w:proofErr w:type="gramStart"/>
            <w:r>
              <w:rPr>
                <w:rFonts w:ascii="宋体" w:hAnsi="宋体" w:hint="eastAsia"/>
                <w:b/>
                <w:kern w:val="0"/>
                <w:szCs w:val="21"/>
              </w:rPr>
              <w:t>作出</w:t>
            </w:r>
            <w:proofErr w:type="gramEnd"/>
            <w:r>
              <w:rPr>
                <w:rFonts w:ascii="宋体" w:hAnsi="宋体" w:hint="eastAsia"/>
                <w:b/>
                <w:kern w:val="0"/>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c>
          <w:tcPr>
            <w:tcW w:w="810" w:type="dxa"/>
            <w:shd w:val="clear" w:color="auto" w:fill="auto"/>
            <w:vAlign w:val="center"/>
          </w:tcPr>
          <w:p w:rsidR="0064302D" w:rsidRDefault="0064302D">
            <w:pPr>
              <w:pStyle w:val="af5"/>
              <w:spacing w:before="0" w:after="0"/>
              <w:rPr>
                <w:rFonts w:asciiTheme="minorEastAsia" w:eastAsiaTheme="minorEastAsia" w:hAnsiTheme="minorEastAsia" w:cstheme="minorEastAsia"/>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32</w:t>
            </w:r>
          </w:p>
        </w:tc>
        <w:tc>
          <w:tcPr>
            <w:tcW w:w="750" w:type="dxa"/>
            <w:vMerge w:val="restart"/>
          </w:tcPr>
          <w:p w:rsidR="0064302D" w:rsidRDefault="0040034C">
            <w:pPr>
              <w:spacing w:line="360" w:lineRule="exact"/>
              <w:rPr>
                <w:rFonts w:ascii="宋体" w:hAnsi="宋体" w:cs="宋体"/>
                <w:kern w:val="0"/>
                <w:sz w:val="24"/>
                <w:szCs w:val="24"/>
              </w:rPr>
            </w:pPr>
            <w:r>
              <w:rPr>
                <w:rFonts w:hint="eastAsia"/>
              </w:rPr>
              <w:t>API</w:t>
            </w:r>
            <w:r>
              <w:rPr>
                <w:rFonts w:hint="eastAsia"/>
              </w:rPr>
              <w:t>审计工具</w:t>
            </w: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硬件配置</w:t>
            </w:r>
          </w:p>
        </w:tc>
        <w:tc>
          <w:tcPr>
            <w:tcW w:w="5730" w:type="dxa"/>
            <w:shd w:val="clear" w:color="auto" w:fill="FFFFFF" w:themeFill="background1"/>
            <w:vAlign w:val="center"/>
          </w:tcPr>
          <w:p w:rsidR="0064302D" w:rsidRDefault="0040034C">
            <w:pPr>
              <w:jc w:val="left"/>
              <w:rPr>
                <w:rFonts w:asciiTheme="minorEastAsia" w:hAnsiTheme="minorEastAsia" w:cstheme="minorEastAsia"/>
                <w:bCs/>
                <w:color w:val="000000" w:themeColor="text1"/>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bCs/>
                <w:spacing w:val="10"/>
                <w:sz w:val="24"/>
                <w:szCs w:val="24"/>
              </w:rPr>
              <w:t>2U机架</w:t>
            </w:r>
            <w:proofErr w:type="gramStart"/>
            <w:r>
              <w:rPr>
                <w:rFonts w:asciiTheme="minorEastAsia" w:eastAsiaTheme="minorEastAsia" w:hAnsiTheme="minorEastAsia" w:cstheme="minorEastAsia" w:hint="eastAsia"/>
                <w:bCs/>
                <w:spacing w:val="10"/>
                <w:sz w:val="24"/>
                <w:szCs w:val="24"/>
              </w:rPr>
              <w:t>式设备</w:t>
            </w:r>
            <w:proofErr w:type="gramEnd"/>
            <w:r>
              <w:rPr>
                <w:rFonts w:asciiTheme="minorEastAsia" w:eastAsiaTheme="minorEastAsia" w:hAnsiTheme="minorEastAsia" w:cstheme="minorEastAsia" w:hint="eastAsia"/>
                <w:bCs/>
                <w:spacing w:val="10"/>
                <w:sz w:val="24"/>
                <w:szCs w:val="24"/>
              </w:rPr>
              <w:t>,内存≥64G,硬盘≥4TB,双电源, ≥2个扩展位、</w:t>
            </w:r>
            <w:proofErr w:type="gramStart"/>
            <w:r>
              <w:rPr>
                <w:rFonts w:asciiTheme="minorEastAsia" w:eastAsiaTheme="minorEastAsia" w:hAnsiTheme="minorEastAsia" w:cstheme="minorEastAsia" w:hint="eastAsia"/>
                <w:bCs/>
                <w:spacing w:val="10"/>
                <w:sz w:val="24"/>
                <w:szCs w:val="24"/>
              </w:rPr>
              <w:t>千兆电口</w:t>
            </w:r>
            <w:proofErr w:type="gramEnd"/>
            <w:r>
              <w:rPr>
                <w:rFonts w:asciiTheme="minorEastAsia" w:eastAsiaTheme="minorEastAsia" w:hAnsiTheme="minorEastAsia" w:cstheme="minorEastAsia" w:hint="eastAsia"/>
                <w:bCs/>
                <w:spacing w:val="10"/>
                <w:sz w:val="24"/>
                <w:szCs w:val="24"/>
              </w:rPr>
              <w:t>≥6个，</w:t>
            </w:r>
            <w:proofErr w:type="gramStart"/>
            <w:r>
              <w:rPr>
                <w:rFonts w:asciiTheme="minorEastAsia" w:eastAsiaTheme="minorEastAsia" w:hAnsiTheme="minorEastAsia" w:cstheme="minorEastAsia" w:hint="eastAsia"/>
                <w:bCs/>
                <w:spacing w:val="10"/>
                <w:sz w:val="24"/>
                <w:szCs w:val="24"/>
              </w:rPr>
              <w:t>千兆光口</w:t>
            </w:r>
            <w:proofErr w:type="gramEnd"/>
            <w:r>
              <w:rPr>
                <w:rFonts w:asciiTheme="minorEastAsia" w:eastAsiaTheme="minorEastAsia" w:hAnsiTheme="minorEastAsia" w:cstheme="minorEastAsia" w:hint="eastAsia"/>
                <w:bCs/>
                <w:spacing w:val="10"/>
                <w:sz w:val="24"/>
                <w:szCs w:val="24"/>
              </w:rPr>
              <w:t>≥4个；流量审计吞吐≥4Gbps；含≥10个Agent授权。</w:t>
            </w:r>
          </w:p>
        </w:tc>
        <w:tc>
          <w:tcPr>
            <w:tcW w:w="810" w:type="dxa"/>
            <w:shd w:val="clear" w:color="auto" w:fill="FFFFFF" w:themeFill="background1"/>
            <w:vAlign w:val="center"/>
          </w:tcPr>
          <w:p w:rsidR="0064302D" w:rsidRDefault="0064302D">
            <w:pPr>
              <w:jc w:val="left"/>
              <w:rPr>
                <w:rFonts w:asciiTheme="minorEastAsia" w:eastAsiaTheme="minorEastAsia" w:hAnsiTheme="minorEastAsia" w:cstheme="minorEastAsia"/>
                <w:sz w:val="24"/>
                <w:szCs w:val="24"/>
              </w:rPr>
            </w:pPr>
          </w:p>
        </w:tc>
        <w:tc>
          <w:tcPr>
            <w:tcW w:w="810" w:type="dxa"/>
            <w:shd w:val="clear" w:color="auto" w:fill="FFFFFF" w:themeFill="background1"/>
            <w:vAlign w:val="center"/>
          </w:tcPr>
          <w:p w:rsidR="0064302D" w:rsidRDefault="0064302D">
            <w:pPr>
              <w:jc w:val="left"/>
              <w:rPr>
                <w:rFonts w:asciiTheme="minorEastAsia" w:eastAsiaTheme="minorEastAsia" w:hAnsiTheme="minorEastAsia" w:cstheme="minorEastAsia"/>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33</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Agent探针</w:t>
            </w:r>
          </w:p>
        </w:tc>
        <w:tc>
          <w:tcPr>
            <w:tcW w:w="5730"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bCs/>
                <w:sz w:val="24"/>
                <w:szCs w:val="24"/>
              </w:rPr>
              <w:t>支持在业务系统中安装Agent探针获取传输流量，支持aix6、centos（6、7、8）、opensuse12.1、redhat（5、6、7、8）、ubuntu14、windows server（2003、2008、2008r2、2012、2012r2、2016、2019）、windows（7、8、8.1、10、）、凝思6、普华Linux7系统安装探针。</w:t>
            </w:r>
            <w:r>
              <w:rPr>
                <w:rFonts w:asciiTheme="minorEastAsia" w:hAnsiTheme="minorEastAsia" w:cstheme="minorEastAsia" w:hint="eastAsia"/>
                <w:bCs/>
                <w:color w:val="000000" w:themeColor="text1"/>
                <w:sz w:val="24"/>
                <w:szCs w:val="24"/>
              </w:rPr>
              <w:t>支持远程安装agent探针，支持配置探针IP、服务端口、用户名、密码等信息对redhat（5、6、7、8）、centos（6、7、8）、ubuntu14、opensuse12.1、aix6、凝思6、普华Linux7系统远程安装探针。</w:t>
            </w:r>
          </w:p>
        </w:tc>
        <w:tc>
          <w:tcPr>
            <w:tcW w:w="810" w:type="dxa"/>
            <w:shd w:val="clear" w:color="auto" w:fill="auto"/>
            <w:vAlign w:val="center"/>
          </w:tcPr>
          <w:p w:rsidR="0064302D" w:rsidRDefault="0064302D">
            <w:pPr>
              <w:rPr>
                <w:rFonts w:asciiTheme="minorEastAsia" w:hAnsiTheme="minorEastAsia" w:cstheme="minorEastAsia"/>
                <w:bCs/>
                <w:sz w:val="24"/>
                <w:szCs w:val="24"/>
              </w:rPr>
            </w:pPr>
          </w:p>
        </w:tc>
        <w:tc>
          <w:tcPr>
            <w:tcW w:w="810" w:type="dxa"/>
            <w:shd w:val="clear" w:color="auto" w:fill="auto"/>
            <w:vAlign w:val="center"/>
          </w:tcPr>
          <w:p w:rsidR="0064302D" w:rsidRDefault="0064302D">
            <w:pPr>
              <w:rPr>
                <w:rFonts w:asciiTheme="minorEastAsia" w:hAnsiTheme="minorEastAsia" w:cstheme="minorEastAsia"/>
                <w:bCs/>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34</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级联部署</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支持集中管理与分级部署，按需为 API 安全审计系统配置级联角色（上级、中级、下级）。上级设备充当集中管理节点，对全网设备统一纳管。支持在集中管理节点展示纳管设备的部署位置、设备名称、设备ID、IP、连接状态、软件版本、上报日志、用户组、审核状态、审核时间、操纵信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35</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资源监控</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支持配置系统运行状态监控，包括CPU使用率、内存使用率、磁盘使用率、会话总数、CPU温度、系统温度、电源、风扇、电压状态，同时可设置监控阈值进行告警。</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36</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账户管理</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内置超级权限、日志审计、安全策略、设备维护4种管理账户权限；支持多因子认证；支持本地认证、外部认证（radius、ldap、tacacs+）。</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37</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磁盘管理</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支持数据自动清理，当磁盘使用率触及预设阈值时，将根据清理任务规则删除早期数据或仅保留指定时间周期内的数据。</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38</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日志设置</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配置外发日志级别，内置紧急、警报、严重等级，可自定义添加；支持选择外发日志类型，包括网络事件日志、操作日志、本机访问日志、连接日志、用户行为日志等多种；支持声光告警。支持告警日志、审计日志、系统日志外发；支持syslog、snmptrap、kafka、邮箱、短信、</w:t>
            </w:r>
            <w:proofErr w:type="gramStart"/>
            <w:r>
              <w:rPr>
                <w:rFonts w:asciiTheme="minorEastAsia" w:hAnsiTheme="minorEastAsia" w:cstheme="minorEastAsia" w:hint="eastAsia"/>
                <w:bCs/>
                <w:color w:val="000000" w:themeColor="text1"/>
                <w:sz w:val="24"/>
                <w:szCs w:val="24"/>
              </w:rPr>
              <w:t>企业微信外</w:t>
            </w:r>
            <w:proofErr w:type="gramEnd"/>
            <w:r>
              <w:rPr>
                <w:rFonts w:asciiTheme="minorEastAsia" w:hAnsiTheme="minorEastAsia" w:cstheme="minorEastAsia" w:hint="eastAsia"/>
                <w:bCs/>
                <w:color w:val="000000" w:themeColor="text1"/>
                <w:sz w:val="24"/>
                <w:szCs w:val="24"/>
              </w:rPr>
              <w:t>发方式。支持按照时间窗口对日志按照要求进行合并，减少外发日志数量；支持对攻击告警、僵尸木马告警、API弱点、基线异常、异常行为、未备案API等类型告警进行合并。</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39</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资产发现</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支持对镜像流量进行解析，发现资产信息，包括IP、MAC、资产类型（数据库、网站）、承载服务信息。</w:t>
            </w:r>
          </w:p>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支持对IP段进行主动扫描，发现</w:t>
            </w:r>
            <w:proofErr w:type="gramStart"/>
            <w:r>
              <w:rPr>
                <w:rFonts w:asciiTheme="minorEastAsia" w:hAnsiTheme="minorEastAsia" w:cstheme="minorEastAsia" w:hint="eastAsia"/>
                <w:bCs/>
                <w:color w:val="000000" w:themeColor="text1"/>
                <w:sz w:val="24"/>
                <w:szCs w:val="24"/>
              </w:rPr>
              <w:t>现</w:t>
            </w:r>
            <w:proofErr w:type="gramEnd"/>
            <w:r>
              <w:rPr>
                <w:rFonts w:asciiTheme="minorEastAsia" w:hAnsiTheme="minorEastAsia" w:cstheme="minorEastAsia" w:hint="eastAsia"/>
                <w:bCs/>
                <w:color w:val="000000" w:themeColor="text1"/>
                <w:sz w:val="24"/>
                <w:szCs w:val="24"/>
              </w:rPr>
              <w:t>网中资产信息，包括设备IP、资产状态、操作系统、承载服务信息。支</w:t>
            </w:r>
            <w:r>
              <w:rPr>
                <w:rFonts w:asciiTheme="minorEastAsia" w:hAnsiTheme="minorEastAsia" w:cstheme="minorEastAsia" w:hint="eastAsia"/>
                <w:bCs/>
                <w:color w:val="000000" w:themeColor="text1"/>
                <w:sz w:val="24"/>
                <w:szCs w:val="24"/>
              </w:rPr>
              <w:lastRenderedPageBreak/>
              <w:t>持不少于多种TCP协议解析、还原、识别能力，包括但不限于HTTPS、HTTP、SMTP、POP3、IMAP、DNS等；支持数据库流量解析PGSQL、MYSQL、ORACLE；支持文件共享协议解析阿里云盘、FTP、NFS、SMB、TFTP、百度网盘。</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40</w:t>
            </w:r>
          </w:p>
        </w:tc>
        <w:tc>
          <w:tcPr>
            <w:tcW w:w="750" w:type="dxa"/>
            <w:vMerge/>
          </w:tcPr>
          <w:p w:rsidR="0064302D" w:rsidRDefault="0064302D">
            <w:pPr>
              <w:spacing w:line="360" w:lineRule="exact"/>
              <w:rPr>
                <w:rFonts w:ascii="宋体" w:hAnsi="宋体" w:cs="宋体"/>
                <w:kern w:val="0"/>
                <w:sz w:val="24"/>
                <w:szCs w:val="24"/>
              </w:rPr>
            </w:pPr>
          </w:p>
        </w:tc>
        <w:tc>
          <w:tcPr>
            <w:tcW w:w="930" w:type="dxa"/>
            <w:vMerge w:val="restart"/>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API资产梳理</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支持API接口备案，支持手动添加API资产，手动定义应用名称、URL、请求方法、行为标签、分类标识、分级标识、接口类型形成API资产备案。</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41</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支持API接口发现，支持自动梳理镜像流量中的接口数据，形成API资产列表，并展示URL、应用名称、行为标签、接口类型、接口状态、接口详情信息。</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42</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支持接口合并功能，支持对RESTful接口进行自动合并；支持SOAP、RESTful API、GraphQL、Websocket、MQTT、gRPC、JSON_RPC、XML_RPC等多种接口协议。</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43</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color w:val="000000" w:themeColor="text1"/>
                <w:sz w:val="24"/>
                <w:szCs w:val="24"/>
              </w:rPr>
              <w:t>支持监测API接口状态，包括僵尸接口、活跃接口、休眠接口、复活接口等状态。</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44</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bCs/>
                <w:sz w:val="24"/>
                <w:szCs w:val="24"/>
              </w:rPr>
              <w:t>支持检测接口敏感信息，支持通过关键字、关键字对、正则表达式、数据标识符、文件属性（文件类型、文件大小、文件名称、文件压缩层数、文件嵌套层数、文件MD5、作者名、创建时间、修改时间、文件个数、文件标签）、接口参数个数、接口参数名称等检测算法。</w:t>
            </w:r>
          </w:p>
        </w:tc>
        <w:tc>
          <w:tcPr>
            <w:tcW w:w="810" w:type="dxa"/>
            <w:shd w:val="clear" w:color="auto" w:fill="auto"/>
            <w:vAlign w:val="center"/>
          </w:tcPr>
          <w:p w:rsidR="0064302D" w:rsidRDefault="0064302D">
            <w:pPr>
              <w:rPr>
                <w:rFonts w:asciiTheme="minorEastAsia" w:hAnsiTheme="minorEastAsia" w:cstheme="minorEastAsia"/>
                <w:bCs/>
                <w:sz w:val="24"/>
                <w:szCs w:val="24"/>
              </w:rPr>
            </w:pPr>
          </w:p>
        </w:tc>
        <w:tc>
          <w:tcPr>
            <w:tcW w:w="810" w:type="dxa"/>
            <w:shd w:val="clear" w:color="auto" w:fill="auto"/>
            <w:vAlign w:val="center"/>
          </w:tcPr>
          <w:p w:rsidR="0064302D" w:rsidRDefault="0064302D">
            <w:pPr>
              <w:rPr>
                <w:rFonts w:asciiTheme="minorEastAsia" w:hAnsiTheme="minorEastAsia" w:cstheme="minorEastAsia"/>
                <w:bCs/>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45</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▲支持检测敏感信息异常传输行为，包括文件加密、</w:t>
            </w:r>
            <w:proofErr w:type="gramStart"/>
            <w:r>
              <w:rPr>
                <w:rFonts w:asciiTheme="minorEastAsia" w:hAnsiTheme="minorEastAsia" w:cstheme="minorEastAsia" w:hint="eastAsia"/>
                <w:bCs/>
                <w:sz w:val="24"/>
                <w:szCs w:val="24"/>
              </w:rPr>
              <w:t>密送邮件</w:t>
            </w:r>
            <w:proofErr w:type="gramEnd"/>
            <w:r>
              <w:rPr>
                <w:rFonts w:asciiTheme="minorEastAsia" w:hAnsiTheme="minorEastAsia" w:cstheme="minorEastAsia" w:hint="eastAsia"/>
                <w:bCs/>
                <w:sz w:val="24"/>
                <w:szCs w:val="24"/>
              </w:rPr>
              <w:t>、文件名修改、分卷压缩、图片拼接、缓慢泄漏等行为</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sz w:val="24"/>
                <w:szCs w:val="24"/>
              </w:rPr>
            </w:pPr>
          </w:p>
        </w:tc>
        <w:tc>
          <w:tcPr>
            <w:tcW w:w="810" w:type="dxa"/>
            <w:shd w:val="clear" w:color="auto" w:fill="auto"/>
            <w:vAlign w:val="center"/>
          </w:tcPr>
          <w:p w:rsidR="0064302D" w:rsidRDefault="0064302D">
            <w:pPr>
              <w:rPr>
                <w:rFonts w:asciiTheme="minorEastAsia" w:hAnsiTheme="minorEastAsia" w:cstheme="minorEastAsia"/>
                <w:bCs/>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46</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▲支持病毒文件实时检测功能，内置最新病毒库，可精准识别传输文件中的病毒</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sz w:val="24"/>
                <w:szCs w:val="24"/>
              </w:rPr>
            </w:pPr>
          </w:p>
        </w:tc>
        <w:tc>
          <w:tcPr>
            <w:tcW w:w="810" w:type="dxa"/>
            <w:shd w:val="clear" w:color="auto" w:fill="auto"/>
            <w:vAlign w:val="center"/>
          </w:tcPr>
          <w:p w:rsidR="0064302D" w:rsidRDefault="0064302D">
            <w:pPr>
              <w:rPr>
                <w:rFonts w:asciiTheme="minorEastAsia" w:hAnsiTheme="minorEastAsia" w:cstheme="minorEastAsia"/>
                <w:bCs/>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47</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sz w:val="24"/>
                <w:szCs w:val="24"/>
              </w:rPr>
            </w:pPr>
            <w:r>
              <w:rPr>
                <w:rFonts w:asciiTheme="minorEastAsia" w:hAnsiTheme="minorEastAsia" w:cstheme="minorEastAsia" w:hint="eastAsia"/>
                <w:bCs/>
                <w:sz w:val="24"/>
                <w:szCs w:val="24"/>
              </w:rPr>
              <w:t>▲支持 YARA（根据特定的模式或特征来识别和分类恶意软件样本工具） 检测，依据自定义 YARA 表达式精准筛查传输内容，即时识别病毒、木马等恶意程序。</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sz w:val="24"/>
                <w:szCs w:val="24"/>
              </w:rPr>
            </w:pPr>
          </w:p>
        </w:tc>
        <w:tc>
          <w:tcPr>
            <w:tcW w:w="810" w:type="dxa"/>
            <w:shd w:val="clear" w:color="auto" w:fill="auto"/>
            <w:vAlign w:val="center"/>
          </w:tcPr>
          <w:p w:rsidR="0064302D" w:rsidRDefault="0064302D">
            <w:pPr>
              <w:rPr>
                <w:rFonts w:asciiTheme="minorEastAsia" w:hAnsiTheme="minorEastAsia" w:cstheme="minorEastAsia"/>
                <w:bCs/>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48</w:t>
            </w:r>
          </w:p>
        </w:tc>
        <w:tc>
          <w:tcPr>
            <w:tcW w:w="750" w:type="dxa"/>
            <w:vMerge/>
          </w:tcPr>
          <w:p w:rsidR="0064302D" w:rsidRDefault="0064302D">
            <w:pPr>
              <w:spacing w:line="360" w:lineRule="exact"/>
              <w:rPr>
                <w:rFonts w:ascii="宋体" w:hAnsi="宋体" w:cs="宋体"/>
                <w:kern w:val="0"/>
                <w:sz w:val="24"/>
                <w:szCs w:val="24"/>
              </w:rPr>
            </w:pPr>
          </w:p>
        </w:tc>
        <w:tc>
          <w:tcPr>
            <w:tcW w:w="930" w:type="dxa"/>
            <w:vMerge/>
            <w:vAlign w:val="center"/>
          </w:tcPr>
          <w:p w:rsidR="0064302D" w:rsidRDefault="0064302D">
            <w:pPr>
              <w:widowControl/>
              <w:rPr>
                <w:rFonts w:asciiTheme="minorEastAsia" w:hAnsiTheme="minorEastAsia" w:cstheme="minorEastAsia"/>
                <w:color w:val="000000"/>
                <w:kern w:val="0"/>
                <w:sz w:val="24"/>
                <w:szCs w:val="24"/>
              </w:rPr>
            </w:pPr>
          </w:p>
        </w:tc>
        <w:tc>
          <w:tcPr>
            <w:tcW w:w="5730" w:type="dxa"/>
            <w:shd w:val="clear" w:color="auto" w:fill="auto"/>
            <w:vAlign w:val="center"/>
          </w:tcPr>
          <w:p w:rsidR="0064302D" w:rsidRDefault="0040034C">
            <w:pPr>
              <w:rPr>
                <w:rFonts w:asciiTheme="minorEastAsia" w:hAnsiTheme="minorEastAsia" w:cstheme="minorEastAsia"/>
                <w:bCs/>
                <w:color w:val="FF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bCs/>
                <w:sz w:val="24"/>
                <w:szCs w:val="24"/>
              </w:rPr>
              <w:t>内置行业数据特征库，包括通用类、个人金融信息、电信企业类、政治敏感词、医疗、金融等</w:t>
            </w:r>
            <w:r>
              <w:rPr>
                <w:rFonts w:asciiTheme="minorEastAsia" w:hAnsiTheme="minorEastAsia" w:cstheme="minorEastAsia" w:hint="eastAsia"/>
                <w:bCs/>
                <w:color w:val="000000" w:themeColor="text1"/>
                <w:sz w:val="24"/>
                <w:szCs w:val="24"/>
              </w:rPr>
              <w:t>。</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c>
          <w:tcPr>
            <w:tcW w:w="810" w:type="dxa"/>
            <w:shd w:val="clear" w:color="auto" w:fill="auto"/>
            <w:vAlign w:val="center"/>
          </w:tcPr>
          <w:p w:rsidR="0064302D" w:rsidRDefault="0064302D">
            <w:pPr>
              <w:rPr>
                <w:rFonts w:asciiTheme="minorEastAsia" w:hAnsiTheme="minorEastAsia" w:cstheme="minorEastAsia"/>
                <w:color w:val="000000"/>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49</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API弱点</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内置API弱点库，包括数据暴露类、访问权限类、安全规范类、访问权限类、接口权限类、口令认证类。支持从流量中识别 API 弱点，并进行分类分级，支持检测的弱点类型覆盖了口令认证类、数据暴露类、访问权限类、高危接口类、安全规范类等维度。支持提供API弱点修复建议，显示弱点详细信息以及弱点修复建议；支持提供 API 弱点证据样例，还原接口的请求和返回内容。</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50</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API异常</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▲支持检测接口</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行为，内置个人数据API出境风险、API违规外传敏感信息风险、单IP访问相同API高频异常等多种场景，支持按需自定义</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风险场景。</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51</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API基线</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▲支持对自定义时间窗口内的API访问行为进行学习生成API基线，内置高频登录尝试、爬虫访问、非工作时间访问、访问源IP地址异常 、特权账号登录等学习模型。</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52</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攻击检测</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▲支持攻击检测规则不少于10000条，包括但不限于攻击类型为文件漏洞攻击、</w:t>
            </w:r>
            <w:proofErr w:type="gramStart"/>
            <w:r>
              <w:rPr>
                <w:rFonts w:asciiTheme="minorEastAsia" w:hAnsiTheme="minorEastAsia" w:cstheme="minorEastAsia" w:hint="eastAsia"/>
                <w:bCs/>
                <w:color w:val="000000" w:themeColor="text1"/>
                <w:sz w:val="24"/>
                <w:szCs w:val="24"/>
              </w:rPr>
              <w:t>跨站攻击</w:t>
            </w:r>
            <w:proofErr w:type="gramEnd"/>
            <w:r>
              <w:rPr>
                <w:rFonts w:asciiTheme="minorEastAsia" w:hAnsiTheme="minorEastAsia" w:cstheme="minorEastAsia" w:hint="eastAsia"/>
                <w:bCs/>
                <w:color w:val="000000" w:themeColor="text1"/>
                <w:sz w:val="24"/>
                <w:szCs w:val="24"/>
              </w:rPr>
              <w:t>、注入攻击、非授权访问、溢出攻击、拒绝服务攻击、扫描探测、工控漏洞攻击等，同时也支持自定义规则。</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53</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僵尸木马</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▲支持僵尸木马检测，内置默认规则不少于7000条，包括但不限于类型为后门控制、webshell等。</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54</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统计看板</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支持展示业务看板、设备状态看板、网络运营看板、流量分析看板，对今日事件、告警事件、异常事件、攻击告警、API趋势、系统状态、连接速率等数据进行可视化展示。</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55</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威胁分析</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支持对 API 基线统计分析，发现异常行为可视化方式呈现，展示异常应用资产、风险等级、基线类型及详细异常详情。</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t>56</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资产分析</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▲支持一体化可视化展示 web 应用详情、API 接口画像及人员账号画像。web 应用详情涵盖应用风险分析、风险趋势分析、API 资产、风险分布、接口使用场景、数据流转趋势；API 接口画像呈现应用风险分析、流入 / 流出数据量、数据流动词云、访问次数、访问位置分布、风险汇总；人员账号画像同样展示应用风险分析、流入 / 流出数据量、数据流动词云、访问次数、访问位置分布、风险汇总。支持针对 API 资产围绕应用进行可视化呈现，可直观展示应用内 API 资产总数、新发现 API、过去x小时活跃API、备案</w:t>
            </w:r>
            <w:r>
              <w:rPr>
                <w:rFonts w:asciiTheme="minorEastAsia" w:hAnsiTheme="minorEastAsia" w:cstheme="minorEastAsia" w:hint="eastAsia"/>
                <w:bCs/>
                <w:color w:val="000000" w:themeColor="text1"/>
                <w:sz w:val="24"/>
                <w:szCs w:val="24"/>
              </w:rPr>
              <w:lastRenderedPageBreak/>
              <w:t>接口、僵尸接口、休眠接口、API 资产类型以及风险主体等。</w:t>
            </w:r>
            <w:r>
              <w:rPr>
                <w:rStyle w:val="font01"/>
                <w:rFonts w:hint="default"/>
                <w:b/>
                <w:sz w:val="24"/>
                <w:szCs w:val="24"/>
                <w:lang w:bidi="ar"/>
              </w:rPr>
              <w:t>（</w:t>
            </w:r>
            <w:r>
              <w:rPr>
                <w:rStyle w:val="font31"/>
                <w:rFonts w:hint="default"/>
                <w:b/>
                <w:sz w:val="24"/>
                <w:szCs w:val="24"/>
                <w:lang w:bidi="ar"/>
              </w:rPr>
              <w:t>提供产品功能界面截图证明</w:t>
            </w:r>
            <w:r>
              <w:rPr>
                <w:rFonts w:ascii="宋体" w:hAnsi="宋体" w:cs="宋体" w:hint="eastAsia"/>
                <w:b/>
                <w:bCs/>
                <w:iCs/>
                <w:color w:val="000000"/>
                <w:kern w:val="0"/>
                <w:sz w:val="24"/>
                <w:szCs w:val="21"/>
              </w:rPr>
              <w:t>，并加盖供应商公章</w:t>
            </w:r>
            <w:r>
              <w:rPr>
                <w:rFonts w:ascii="宋体" w:hAnsi="宋体" w:hint="eastAsia"/>
                <w:b/>
                <w:bCs/>
                <w:kern w:val="0"/>
                <w:sz w:val="24"/>
                <w:szCs w:val="21"/>
              </w:rPr>
              <w:t>，在相应参数或功能处</w:t>
            </w:r>
            <w:proofErr w:type="gramStart"/>
            <w:r>
              <w:rPr>
                <w:rFonts w:ascii="宋体" w:hAnsi="宋体" w:hint="eastAsia"/>
                <w:b/>
                <w:bCs/>
                <w:kern w:val="0"/>
                <w:sz w:val="24"/>
                <w:szCs w:val="21"/>
              </w:rPr>
              <w:t>作出</w:t>
            </w:r>
            <w:proofErr w:type="gramEnd"/>
            <w:r>
              <w:rPr>
                <w:rFonts w:ascii="宋体" w:hAnsi="宋体" w:hint="eastAsia"/>
                <w:b/>
                <w:bCs/>
                <w:kern w:val="0"/>
                <w:sz w:val="24"/>
                <w:szCs w:val="21"/>
              </w:rPr>
              <w:t>标记（例如用方框标记）并注明针对的指标序号。若未做标记影响评审结果的风险由供应商承担。</w:t>
            </w:r>
            <w:r>
              <w:rPr>
                <w:rStyle w:val="font31"/>
                <w:rFonts w:hint="default"/>
                <w:b/>
                <w:sz w:val="24"/>
                <w:szCs w:val="24"/>
                <w:lang w:bidi="ar"/>
              </w:rPr>
              <w:t>）</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r w:rsidR="0064302D">
        <w:tc>
          <w:tcPr>
            <w:tcW w:w="480" w:type="dxa"/>
            <w:shd w:val="clear" w:color="auto" w:fill="auto"/>
          </w:tcPr>
          <w:p w:rsidR="0064302D" w:rsidRDefault="0040034C">
            <w:pPr>
              <w:spacing w:line="360" w:lineRule="exact"/>
              <w:rPr>
                <w:rFonts w:ascii="宋体" w:hAnsi="宋体" w:cs="宋体"/>
                <w:kern w:val="0"/>
                <w:sz w:val="24"/>
                <w:szCs w:val="24"/>
              </w:rPr>
            </w:pPr>
            <w:r>
              <w:rPr>
                <w:rFonts w:ascii="宋体" w:hAnsi="宋体" w:cs="宋体" w:hint="eastAsia"/>
                <w:kern w:val="0"/>
                <w:sz w:val="24"/>
                <w:szCs w:val="24"/>
              </w:rPr>
              <w:lastRenderedPageBreak/>
              <w:t>57</w:t>
            </w:r>
          </w:p>
        </w:tc>
        <w:tc>
          <w:tcPr>
            <w:tcW w:w="750" w:type="dxa"/>
            <w:vMerge/>
          </w:tcPr>
          <w:p w:rsidR="0064302D" w:rsidRDefault="0064302D">
            <w:pPr>
              <w:spacing w:line="360" w:lineRule="exact"/>
              <w:rPr>
                <w:rFonts w:ascii="宋体" w:hAnsi="宋体" w:cs="宋体"/>
                <w:kern w:val="0"/>
                <w:sz w:val="24"/>
                <w:szCs w:val="24"/>
              </w:rPr>
            </w:pPr>
          </w:p>
        </w:tc>
        <w:tc>
          <w:tcPr>
            <w:tcW w:w="930" w:type="dxa"/>
            <w:vAlign w:val="center"/>
          </w:tcPr>
          <w:p w:rsidR="0064302D" w:rsidRDefault="0040034C">
            <w:pPr>
              <w:widowControl/>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统计报表</w:t>
            </w:r>
          </w:p>
        </w:tc>
        <w:tc>
          <w:tcPr>
            <w:tcW w:w="5730" w:type="dxa"/>
            <w:shd w:val="clear" w:color="auto" w:fill="auto"/>
            <w:vAlign w:val="center"/>
          </w:tcPr>
          <w:p w:rsidR="0064302D" w:rsidRDefault="0040034C">
            <w:pPr>
              <w:rPr>
                <w:rFonts w:asciiTheme="minorEastAsia" w:hAnsiTheme="minorEastAsia" w:cstheme="minorEastAsia"/>
                <w:bCs/>
                <w:color w:val="000000" w:themeColor="text1"/>
                <w:sz w:val="24"/>
                <w:szCs w:val="24"/>
              </w:rPr>
            </w:pPr>
            <w:r>
              <w:rPr>
                <w:rFonts w:asciiTheme="minorEastAsia" w:hAnsiTheme="minorEastAsia" w:cstheme="minorEastAsia" w:hint="eastAsia"/>
                <w:bCs/>
                <w:color w:val="000000" w:themeColor="text1"/>
                <w:sz w:val="24"/>
                <w:szCs w:val="24"/>
              </w:rPr>
              <w:t>支持API维度、IP维度、账号维度、应用资产维度来统计访问热度、</w:t>
            </w:r>
            <w:proofErr w:type="gramStart"/>
            <w:r>
              <w:rPr>
                <w:rFonts w:asciiTheme="minorEastAsia" w:hAnsiTheme="minorEastAsia" w:cstheme="minorEastAsia" w:hint="eastAsia"/>
                <w:bCs/>
                <w:color w:val="000000" w:themeColor="text1"/>
                <w:sz w:val="24"/>
                <w:szCs w:val="24"/>
              </w:rPr>
              <w:t>异常访问</w:t>
            </w:r>
            <w:proofErr w:type="gramEnd"/>
            <w:r>
              <w:rPr>
                <w:rFonts w:asciiTheme="minorEastAsia" w:hAnsiTheme="minorEastAsia" w:cstheme="minorEastAsia" w:hint="eastAsia"/>
                <w:bCs/>
                <w:color w:val="000000" w:themeColor="text1"/>
                <w:sz w:val="24"/>
                <w:szCs w:val="24"/>
              </w:rPr>
              <w:t>量、敏感数据访问量、弱点事件数量等，形成报表。</w:t>
            </w: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c>
          <w:tcPr>
            <w:tcW w:w="810" w:type="dxa"/>
            <w:shd w:val="clear" w:color="auto" w:fill="auto"/>
            <w:vAlign w:val="center"/>
          </w:tcPr>
          <w:p w:rsidR="0064302D" w:rsidRDefault="0064302D">
            <w:pPr>
              <w:rPr>
                <w:rFonts w:asciiTheme="minorEastAsia" w:hAnsiTheme="minorEastAsia" w:cstheme="minorEastAsia"/>
                <w:bCs/>
                <w:color w:val="000000" w:themeColor="text1"/>
                <w:sz w:val="24"/>
                <w:szCs w:val="24"/>
              </w:rPr>
            </w:pPr>
          </w:p>
        </w:tc>
      </w:tr>
    </w:tbl>
    <w:p w:rsidR="0064302D" w:rsidRDefault="0040034C">
      <w:pPr>
        <w:widowControl/>
        <w:spacing w:line="440" w:lineRule="atLeast"/>
      </w:pPr>
      <w:r>
        <w:rPr>
          <w:rFonts w:hint="eastAsia"/>
        </w:rPr>
        <w:t>说明</w:t>
      </w:r>
      <w:r>
        <w:rPr>
          <w:rFonts w:hint="eastAsia"/>
        </w:rPr>
        <w:t>:</w:t>
      </w:r>
    </w:p>
    <w:p w:rsidR="0064302D" w:rsidRDefault="0040034C">
      <w:pPr>
        <w:widowControl/>
        <w:spacing w:line="440" w:lineRule="atLeast"/>
      </w:pPr>
      <w:r>
        <w:rPr>
          <w:rFonts w:hint="eastAsia"/>
        </w:rPr>
        <w:t>1.</w:t>
      </w:r>
      <w:r>
        <w:rPr>
          <w:rFonts w:hint="eastAsia"/>
        </w:rPr>
        <w:t>功能及配置参数栏目按技术参数响应表有标注的“★”号条款进行填写</w:t>
      </w:r>
      <w:r>
        <w:rPr>
          <w:rFonts w:hint="eastAsia"/>
        </w:rPr>
        <w:t>,</w:t>
      </w:r>
      <w:r>
        <w:rPr>
          <w:rFonts w:hint="eastAsia"/>
        </w:rPr>
        <w:t>打“★”号条款为实质性条款，若有任何一条负偏离或不满足则导致报价无效。打“</w:t>
      </w:r>
      <w:r>
        <w:rPr>
          <w:rFonts w:ascii="仿宋_GB2312" w:eastAsia="仿宋_GB2312" w:hint="eastAsia"/>
          <w:color w:val="000000"/>
        </w:rPr>
        <w:t>▲</w:t>
      </w:r>
      <w:r>
        <w:rPr>
          <w:rFonts w:hint="eastAsia"/>
        </w:rPr>
        <w:t>”号条款为重要技术参数</w:t>
      </w:r>
      <w:r>
        <w:rPr>
          <w:rFonts w:hint="eastAsia"/>
        </w:rPr>
        <w:t>(</w:t>
      </w:r>
      <w:r>
        <w:rPr>
          <w:rFonts w:hint="eastAsia"/>
        </w:rPr>
        <w:t>如有</w:t>
      </w:r>
      <w:r>
        <w:rPr>
          <w:rFonts w:hint="eastAsia"/>
        </w:rPr>
        <w:t>)</w:t>
      </w:r>
      <w:r>
        <w:rPr>
          <w:rFonts w:hint="eastAsia"/>
        </w:rPr>
        <w:t>，若有部分“</w:t>
      </w:r>
      <w:r>
        <w:rPr>
          <w:rFonts w:ascii="仿宋_GB2312" w:eastAsia="仿宋_GB2312" w:hint="eastAsia"/>
          <w:color w:val="000000"/>
        </w:rPr>
        <w:t>▲</w:t>
      </w:r>
      <w:r>
        <w:rPr>
          <w:rFonts w:hint="eastAsia"/>
        </w:rPr>
        <w:t>”条款未响应或不满足，将影响评审结果，但不作为无效投标条款。</w:t>
      </w:r>
    </w:p>
    <w:p w:rsidR="0064302D" w:rsidRDefault="0040034C">
      <w:pPr>
        <w:widowControl/>
        <w:spacing w:line="440" w:lineRule="atLeast"/>
      </w:pPr>
      <w:r>
        <w:t>2</w:t>
      </w:r>
      <w:r>
        <w:rPr>
          <w:rFonts w:hint="eastAsia"/>
        </w:rPr>
        <w:t>.</w:t>
      </w:r>
      <w:r>
        <w:rPr>
          <w:rFonts w:hint="eastAsia"/>
        </w:rPr>
        <w:t>“是否偏离</w:t>
      </w:r>
      <w:r>
        <w:rPr>
          <w:rFonts w:hint="eastAsia"/>
        </w:rPr>
        <w:t>"</w:t>
      </w:r>
      <w:r>
        <w:rPr>
          <w:rFonts w:hint="eastAsia"/>
        </w:rPr>
        <w:t>项下应按下列规定填写</w:t>
      </w:r>
      <w:r>
        <w:rPr>
          <w:rFonts w:hint="eastAsia"/>
        </w:rPr>
        <w:t>:</w:t>
      </w:r>
      <w:r>
        <w:rPr>
          <w:rFonts w:hint="eastAsia"/>
        </w:rPr>
        <w:t>优于的，填写“正偏离”；符合的，填写“无偏离”；低于的，填写“负偏离”。</w:t>
      </w:r>
    </w:p>
    <w:p w:rsidR="0064302D" w:rsidRDefault="0040034C">
      <w:pPr>
        <w:widowControl/>
        <w:spacing w:line="440" w:lineRule="atLeast"/>
      </w:pPr>
      <w:r>
        <w:t>3</w:t>
      </w:r>
      <w:r>
        <w:rPr>
          <w:rFonts w:hint="eastAsia"/>
        </w:rPr>
        <w:t>“备注”处可填写偏离情况的说明。</w:t>
      </w:r>
    </w:p>
    <w:p w:rsidR="0064302D" w:rsidRDefault="0064302D">
      <w:pPr>
        <w:rPr>
          <w:rFonts w:ascii="宋体" w:hAnsi="宋体" w:cs="宋体"/>
          <w:bCs/>
          <w:color w:val="000000" w:themeColor="text1"/>
          <w:sz w:val="28"/>
          <w:szCs w:val="28"/>
          <w:shd w:val="clear" w:color="auto" w:fill="FFFFFF"/>
        </w:rPr>
      </w:pPr>
    </w:p>
    <w:sectPr w:rsidR="0064302D">
      <w:footerReference w:type="default" r:id="rId9"/>
      <w:pgSz w:w="11906" w:h="16838"/>
      <w:pgMar w:top="1240" w:right="1286" w:bottom="13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1F2" w:rsidRDefault="008351F2">
      <w:pPr>
        <w:spacing w:line="240" w:lineRule="auto"/>
      </w:pPr>
      <w:r>
        <w:separator/>
      </w:r>
    </w:p>
  </w:endnote>
  <w:endnote w:type="continuationSeparator" w:id="0">
    <w:p w:rsidR="008351F2" w:rsidRDefault="00835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99293"/>
    </w:sdtPr>
    <w:sdtContent>
      <w:p w:rsidR="00327893" w:rsidRDefault="00327893">
        <w:pPr>
          <w:pStyle w:val="ab"/>
          <w:jc w:val="center"/>
        </w:pPr>
        <w:r>
          <w:fldChar w:fldCharType="begin"/>
        </w:r>
        <w:r>
          <w:instrText>PAGE   \* MERGEFORMAT</w:instrText>
        </w:r>
        <w:r>
          <w:fldChar w:fldCharType="separate"/>
        </w:r>
        <w:r w:rsidR="00AB7B31" w:rsidRPr="00AB7B31">
          <w:rPr>
            <w:noProof/>
            <w:lang w:val="zh-CN"/>
          </w:rPr>
          <w:t>1</w:t>
        </w:r>
        <w:r>
          <w:fldChar w:fldCharType="end"/>
        </w:r>
      </w:p>
    </w:sdtContent>
  </w:sdt>
  <w:p w:rsidR="00327893" w:rsidRDefault="0032789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1F2" w:rsidRDefault="008351F2">
      <w:pPr>
        <w:spacing w:line="240" w:lineRule="auto"/>
      </w:pPr>
      <w:r>
        <w:separator/>
      </w:r>
    </w:p>
  </w:footnote>
  <w:footnote w:type="continuationSeparator" w:id="0">
    <w:p w:rsidR="008351F2" w:rsidRDefault="008351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48AE5"/>
    <w:multiLevelType w:val="singleLevel"/>
    <w:tmpl w:val="93348AE5"/>
    <w:lvl w:ilvl="0">
      <w:start w:val="1"/>
      <w:numFmt w:val="decimalEnclosedCircleChinese"/>
      <w:suff w:val="nothing"/>
      <w:lvlText w:val="%1　"/>
      <w:lvlJc w:val="left"/>
      <w:pPr>
        <w:ind w:left="0" w:firstLine="113"/>
      </w:pPr>
      <w:rPr>
        <w:rFonts w:hint="eastAsia"/>
      </w:rPr>
    </w:lvl>
  </w:abstractNum>
  <w:abstractNum w:abstractNumId="1" w15:restartNumberingAfterBreak="0">
    <w:nsid w:val="0CC47D10"/>
    <w:multiLevelType w:val="multilevel"/>
    <w:tmpl w:val="0CC47D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DABA39"/>
    <w:multiLevelType w:val="singleLevel"/>
    <w:tmpl w:val="12DABA39"/>
    <w:lvl w:ilvl="0">
      <w:start w:val="1"/>
      <w:numFmt w:val="decimal"/>
      <w:suff w:val="nothing"/>
      <w:lvlText w:val="%1、"/>
      <w:lvlJc w:val="left"/>
    </w:lvl>
  </w:abstractNum>
  <w:abstractNum w:abstractNumId="3" w15:restartNumberingAfterBreak="0">
    <w:nsid w:val="2A041906"/>
    <w:multiLevelType w:val="multilevel"/>
    <w:tmpl w:val="2A041906"/>
    <w:lvl w:ilvl="0">
      <w:start w:val="1"/>
      <w:numFmt w:val="decimal"/>
      <w:lvlText w:val="%1、"/>
      <w:lvlJc w:val="left"/>
      <w:pPr>
        <w:ind w:left="360" w:hanging="360"/>
      </w:pPr>
      <w:rPr>
        <w:rFonts w:hint="default"/>
        <w:color w:val="000000"/>
        <w:shd w:val="clear" w:color="auto" w:fil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2984A3D"/>
    <w:multiLevelType w:val="singleLevel"/>
    <w:tmpl w:val="32984A3D"/>
    <w:lvl w:ilvl="0">
      <w:start w:val="1"/>
      <w:numFmt w:val="decimal"/>
      <w:lvlText w:val="%1."/>
      <w:lvlJc w:val="left"/>
      <w:pPr>
        <w:tabs>
          <w:tab w:val="left" w:pos="312"/>
        </w:tabs>
      </w:pPr>
    </w:lvl>
  </w:abstractNum>
  <w:abstractNum w:abstractNumId="5" w15:restartNumberingAfterBreak="0">
    <w:nsid w:val="37DE0483"/>
    <w:multiLevelType w:val="multilevel"/>
    <w:tmpl w:val="37DE04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13783F"/>
    <w:multiLevelType w:val="multilevel"/>
    <w:tmpl w:val="3B13783F"/>
    <w:lvl w:ilvl="0">
      <w:start w:val="2"/>
      <w:numFmt w:val="japaneseCounting"/>
      <w:lvlText w:val="第%1条、"/>
      <w:lvlJc w:val="left"/>
      <w:pPr>
        <w:ind w:left="1080" w:hanging="1080"/>
      </w:pPr>
      <w:rPr>
        <w:rFonts w:hAnsi="Times New Roman"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D2F79A3"/>
    <w:multiLevelType w:val="multilevel"/>
    <w:tmpl w:val="3D2F79A3"/>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797E71"/>
    <w:multiLevelType w:val="multilevel"/>
    <w:tmpl w:val="53797E71"/>
    <w:lvl w:ilvl="0">
      <w:start w:val="1"/>
      <w:numFmt w:val="decimal"/>
      <w:lvlText w:val="%1、"/>
      <w:lvlJc w:val="left"/>
      <w:pPr>
        <w:ind w:left="360" w:hanging="360"/>
      </w:pPr>
      <w:rPr>
        <w:rFonts w:ascii="仿宋_GB2312" w:eastAsia="仿宋_GB2312" w:hAnsi="宋体" w:cs="Calibr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5CF2A86"/>
    <w:multiLevelType w:val="multilevel"/>
    <w:tmpl w:val="55CF2A8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9"/>
  </w:num>
  <w:num w:numId="3">
    <w:abstractNumId w:val="2"/>
  </w:num>
  <w:num w:numId="4">
    <w:abstractNumId w:val="5"/>
  </w:num>
  <w:num w:numId="5">
    <w:abstractNumId w:val="6"/>
  </w:num>
  <w:num w:numId="6">
    <w:abstractNumId w:val="3"/>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5665E"/>
    <w:rsid w:val="00067866"/>
    <w:rsid w:val="00067FBB"/>
    <w:rsid w:val="00074879"/>
    <w:rsid w:val="000759FE"/>
    <w:rsid w:val="00084706"/>
    <w:rsid w:val="00097343"/>
    <w:rsid w:val="000A3B22"/>
    <w:rsid w:val="000A53E0"/>
    <w:rsid w:val="000A6468"/>
    <w:rsid w:val="000B2F5B"/>
    <w:rsid w:val="000C1041"/>
    <w:rsid w:val="000C19B3"/>
    <w:rsid w:val="000D1113"/>
    <w:rsid w:val="000D389F"/>
    <w:rsid w:val="000D582E"/>
    <w:rsid w:val="000E0E38"/>
    <w:rsid w:val="000F38A2"/>
    <w:rsid w:val="001036EC"/>
    <w:rsid w:val="001129F2"/>
    <w:rsid w:val="0011391A"/>
    <w:rsid w:val="001155F2"/>
    <w:rsid w:val="001171E2"/>
    <w:rsid w:val="00121366"/>
    <w:rsid w:val="0012489E"/>
    <w:rsid w:val="001272D8"/>
    <w:rsid w:val="001309ED"/>
    <w:rsid w:val="00136213"/>
    <w:rsid w:val="00140349"/>
    <w:rsid w:val="00143FA6"/>
    <w:rsid w:val="00176CCE"/>
    <w:rsid w:val="001916AC"/>
    <w:rsid w:val="001B17BC"/>
    <w:rsid w:val="001C62F2"/>
    <w:rsid w:val="001D7494"/>
    <w:rsid w:val="001E05D2"/>
    <w:rsid w:val="001F1E6C"/>
    <w:rsid w:val="001F77B9"/>
    <w:rsid w:val="00212641"/>
    <w:rsid w:val="00224C99"/>
    <w:rsid w:val="00243B82"/>
    <w:rsid w:val="0024530E"/>
    <w:rsid w:val="00246A5C"/>
    <w:rsid w:val="00247933"/>
    <w:rsid w:val="002509FA"/>
    <w:rsid w:val="00252175"/>
    <w:rsid w:val="00276168"/>
    <w:rsid w:val="002966F6"/>
    <w:rsid w:val="002A756D"/>
    <w:rsid w:val="002B2A73"/>
    <w:rsid w:val="002C186B"/>
    <w:rsid w:val="002C4DC2"/>
    <w:rsid w:val="002E0AEE"/>
    <w:rsid w:val="00302D63"/>
    <w:rsid w:val="003100E2"/>
    <w:rsid w:val="00314352"/>
    <w:rsid w:val="0032101D"/>
    <w:rsid w:val="003213A6"/>
    <w:rsid w:val="00321D7F"/>
    <w:rsid w:val="00327893"/>
    <w:rsid w:val="00330661"/>
    <w:rsid w:val="003564BC"/>
    <w:rsid w:val="00374507"/>
    <w:rsid w:val="0037602B"/>
    <w:rsid w:val="003D1DB8"/>
    <w:rsid w:val="003D48B6"/>
    <w:rsid w:val="0040034C"/>
    <w:rsid w:val="004102E0"/>
    <w:rsid w:val="00410B49"/>
    <w:rsid w:val="00412B94"/>
    <w:rsid w:val="0043238D"/>
    <w:rsid w:val="00443F25"/>
    <w:rsid w:val="004513E0"/>
    <w:rsid w:val="00453C55"/>
    <w:rsid w:val="0047023D"/>
    <w:rsid w:val="00472251"/>
    <w:rsid w:val="0048647E"/>
    <w:rsid w:val="004927A7"/>
    <w:rsid w:val="004A6F05"/>
    <w:rsid w:val="004C6712"/>
    <w:rsid w:val="004D018C"/>
    <w:rsid w:val="004F21FB"/>
    <w:rsid w:val="00503138"/>
    <w:rsid w:val="005034D4"/>
    <w:rsid w:val="005114E8"/>
    <w:rsid w:val="00532182"/>
    <w:rsid w:val="0053324C"/>
    <w:rsid w:val="005339B7"/>
    <w:rsid w:val="005357E9"/>
    <w:rsid w:val="00540BE1"/>
    <w:rsid w:val="00545E48"/>
    <w:rsid w:val="00577E04"/>
    <w:rsid w:val="00584147"/>
    <w:rsid w:val="005A3326"/>
    <w:rsid w:val="005B4930"/>
    <w:rsid w:val="005D3FC2"/>
    <w:rsid w:val="005D68F4"/>
    <w:rsid w:val="005D777C"/>
    <w:rsid w:val="005E7572"/>
    <w:rsid w:val="005F07DC"/>
    <w:rsid w:val="00600535"/>
    <w:rsid w:val="0061406D"/>
    <w:rsid w:val="006227CA"/>
    <w:rsid w:val="0064302D"/>
    <w:rsid w:val="006752DB"/>
    <w:rsid w:val="00676668"/>
    <w:rsid w:val="00691643"/>
    <w:rsid w:val="006B6FE7"/>
    <w:rsid w:val="006C5ED7"/>
    <w:rsid w:val="006D7070"/>
    <w:rsid w:val="006E749D"/>
    <w:rsid w:val="006E7DAC"/>
    <w:rsid w:val="00702A04"/>
    <w:rsid w:val="007114A4"/>
    <w:rsid w:val="0071337B"/>
    <w:rsid w:val="00720966"/>
    <w:rsid w:val="00722D6C"/>
    <w:rsid w:val="00725CE2"/>
    <w:rsid w:val="007312E4"/>
    <w:rsid w:val="007320E4"/>
    <w:rsid w:val="00760F90"/>
    <w:rsid w:val="00764330"/>
    <w:rsid w:val="00783CF9"/>
    <w:rsid w:val="00786A18"/>
    <w:rsid w:val="007929F7"/>
    <w:rsid w:val="00797D2B"/>
    <w:rsid w:val="007A2266"/>
    <w:rsid w:val="007B1810"/>
    <w:rsid w:val="007D0707"/>
    <w:rsid w:val="007D319D"/>
    <w:rsid w:val="007E0D35"/>
    <w:rsid w:val="007F16DA"/>
    <w:rsid w:val="007F601F"/>
    <w:rsid w:val="008019F4"/>
    <w:rsid w:val="00816C2C"/>
    <w:rsid w:val="008351F2"/>
    <w:rsid w:val="008435A7"/>
    <w:rsid w:val="00850719"/>
    <w:rsid w:val="00851292"/>
    <w:rsid w:val="00852F48"/>
    <w:rsid w:val="00856502"/>
    <w:rsid w:val="00862305"/>
    <w:rsid w:val="008719FC"/>
    <w:rsid w:val="00872CB7"/>
    <w:rsid w:val="008A227B"/>
    <w:rsid w:val="008A5ECD"/>
    <w:rsid w:val="008A601F"/>
    <w:rsid w:val="008D1C68"/>
    <w:rsid w:val="008D276F"/>
    <w:rsid w:val="008D2A2A"/>
    <w:rsid w:val="008D6FD0"/>
    <w:rsid w:val="008E676D"/>
    <w:rsid w:val="00903D9C"/>
    <w:rsid w:val="00905B6E"/>
    <w:rsid w:val="00913D79"/>
    <w:rsid w:val="00914DFB"/>
    <w:rsid w:val="00925720"/>
    <w:rsid w:val="00954517"/>
    <w:rsid w:val="009548D9"/>
    <w:rsid w:val="00956189"/>
    <w:rsid w:val="00981A4E"/>
    <w:rsid w:val="00987C54"/>
    <w:rsid w:val="009A22EA"/>
    <w:rsid w:val="009A7972"/>
    <w:rsid w:val="009B5B9C"/>
    <w:rsid w:val="009C11B3"/>
    <w:rsid w:val="009D43AC"/>
    <w:rsid w:val="009D7C4C"/>
    <w:rsid w:val="009F51C0"/>
    <w:rsid w:val="00A129D5"/>
    <w:rsid w:val="00A32D8C"/>
    <w:rsid w:val="00A35BDA"/>
    <w:rsid w:val="00A41690"/>
    <w:rsid w:val="00A4668F"/>
    <w:rsid w:val="00A612E8"/>
    <w:rsid w:val="00A77ED0"/>
    <w:rsid w:val="00A81C1E"/>
    <w:rsid w:val="00A94A46"/>
    <w:rsid w:val="00AA15F4"/>
    <w:rsid w:val="00AA482C"/>
    <w:rsid w:val="00AB493F"/>
    <w:rsid w:val="00AB7B31"/>
    <w:rsid w:val="00AF01B4"/>
    <w:rsid w:val="00B05A85"/>
    <w:rsid w:val="00B05D1A"/>
    <w:rsid w:val="00B16EB1"/>
    <w:rsid w:val="00B217E0"/>
    <w:rsid w:val="00B36433"/>
    <w:rsid w:val="00B43638"/>
    <w:rsid w:val="00B53CB9"/>
    <w:rsid w:val="00B72B14"/>
    <w:rsid w:val="00B75935"/>
    <w:rsid w:val="00B96296"/>
    <w:rsid w:val="00BA26FF"/>
    <w:rsid w:val="00BC1193"/>
    <w:rsid w:val="00BC68A6"/>
    <w:rsid w:val="00BD5BBC"/>
    <w:rsid w:val="00BE15EB"/>
    <w:rsid w:val="00BF029D"/>
    <w:rsid w:val="00BF4077"/>
    <w:rsid w:val="00BF65F5"/>
    <w:rsid w:val="00BF6A05"/>
    <w:rsid w:val="00C04B6F"/>
    <w:rsid w:val="00C22CFB"/>
    <w:rsid w:val="00C3568E"/>
    <w:rsid w:val="00C53527"/>
    <w:rsid w:val="00C53AF1"/>
    <w:rsid w:val="00C53E0E"/>
    <w:rsid w:val="00C56DF0"/>
    <w:rsid w:val="00C67712"/>
    <w:rsid w:val="00C7386F"/>
    <w:rsid w:val="00C75674"/>
    <w:rsid w:val="00C86502"/>
    <w:rsid w:val="00CB04D9"/>
    <w:rsid w:val="00CB2C5A"/>
    <w:rsid w:val="00CB4968"/>
    <w:rsid w:val="00CB5D89"/>
    <w:rsid w:val="00CC443A"/>
    <w:rsid w:val="00CD0153"/>
    <w:rsid w:val="00CD2AB5"/>
    <w:rsid w:val="00CD35A2"/>
    <w:rsid w:val="00CD5BE4"/>
    <w:rsid w:val="00CE1484"/>
    <w:rsid w:val="00CE4A6E"/>
    <w:rsid w:val="00CF1393"/>
    <w:rsid w:val="00CF16A3"/>
    <w:rsid w:val="00D069AC"/>
    <w:rsid w:val="00D10A2D"/>
    <w:rsid w:val="00D15BBF"/>
    <w:rsid w:val="00D16E55"/>
    <w:rsid w:val="00D23801"/>
    <w:rsid w:val="00D30C50"/>
    <w:rsid w:val="00D34216"/>
    <w:rsid w:val="00D36D0A"/>
    <w:rsid w:val="00D50464"/>
    <w:rsid w:val="00D51396"/>
    <w:rsid w:val="00D553E1"/>
    <w:rsid w:val="00D664A3"/>
    <w:rsid w:val="00D70748"/>
    <w:rsid w:val="00D802B6"/>
    <w:rsid w:val="00D85DC0"/>
    <w:rsid w:val="00D90542"/>
    <w:rsid w:val="00D9133A"/>
    <w:rsid w:val="00DA0CFC"/>
    <w:rsid w:val="00DA1BC2"/>
    <w:rsid w:val="00DA404E"/>
    <w:rsid w:val="00DA5CBC"/>
    <w:rsid w:val="00DA7ABE"/>
    <w:rsid w:val="00DC2A6C"/>
    <w:rsid w:val="00DC3082"/>
    <w:rsid w:val="00E0006C"/>
    <w:rsid w:val="00E016EF"/>
    <w:rsid w:val="00E0527F"/>
    <w:rsid w:val="00E40438"/>
    <w:rsid w:val="00E40A34"/>
    <w:rsid w:val="00E52670"/>
    <w:rsid w:val="00E643E0"/>
    <w:rsid w:val="00E643EB"/>
    <w:rsid w:val="00E72C06"/>
    <w:rsid w:val="00E72D39"/>
    <w:rsid w:val="00E737A9"/>
    <w:rsid w:val="00E75B52"/>
    <w:rsid w:val="00E76A73"/>
    <w:rsid w:val="00E80450"/>
    <w:rsid w:val="00E83CD4"/>
    <w:rsid w:val="00EB5460"/>
    <w:rsid w:val="00EE46EF"/>
    <w:rsid w:val="00EE5C6E"/>
    <w:rsid w:val="00F3738D"/>
    <w:rsid w:val="00F44483"/>
    <w:rsid w:val="00F72981"/>
    <w:rsid w:val="00F95626"/>
    <w:rsid w:val="00FA7005"/>
    <w:rsid w:val="00FB0354"/>
    <w:rsid w:val="00FB58DD"/>
    <w:rsid w:val="00FB767B"/>
    <w:rsid w:val="00FC05E7"/>
    <w:rsid w:val="00FC5A96"/>
    <w:rsid w:val="00FE49A1"/>
    <w:rsid w:val="00FE67C6"/>
    <w:rsid w:val="00FF35B6"/>
    <w:rsid w:val="00FF7B6D"/>
    <w:rsid w:val="01207B0A"/>
    <w:rsid w:val="01532ED6"/>
    <w:rsid w:val="035717DD"/>
    <w:rsid w:val="07783A3D"/>
    <w:rsid w:val="09AD4641"/>
    <w:rsid w:val="0A3F003C"/>
    <w:rsid w:val="0C534F35"/>
    <w:rsid w:val="0E090A4E"/>
    <w:rsid w:val="0E4D6A82"/>
    <w:rsid w:val="10F14494"/>
    <w:rsid w:val="11EA4DE7"/>
    <w:rsid w:val="12525F91"/>
    <w:rsid w:val="12953BA3"/>
    <w:rsid w:val="152F25BA"/>
    <w:rsid w:val="15657D89"/>
    <w:rsid w:val="17991C3C"/>
    <w:rsid w:val="17EA0A1A"/>
    <w:rsid w:val="187014CB"/>
    <w:rsid w:val="196B5C44"/>
    <w:rsid w:val="1C4A1A87"/>
    <w:rsid w:val="1C654B13"/>
    <w:rsid w:val="1D440BCC"/>
    <w:rsid w:val="1E334EC9"/>
    <w:rsid w:val="206229C4"/>
    <w:rsid w:val="23EB3B50"/>
    <w:rsid w:val="24512B87"/>
    <w:rsid w:val="247117E9"/>
    <w:rsid w:val="25E02EA2"/>
    <w:rsid w:val="267A740D"/>
    <w:rsid w:val="267B565F"/>
    <w:rsid w:val="27315D1D"/>
    <w:rsid w:val="27D023F3"/>
    <w:rsid w:val="28CD04CE"/>
    <w:rsid w:val="294E54E5"/>
    <w:rsid w:val="2B102157"/>
    <w:rsid w:val="2B4D4B62"/>
    <w:rsid w:val="2D2D51D9"/>
    <w:rsid w:val="2D8A0915"/>
    <w:rsid w:val="2D946946"/>
    <w:rsid w:val="2F745341"/>
    <w:rsid w:val="2FDD2EE6"/>
    <w:rsid w:val="30301D66"/>
    <w:rsid w:val="307F7AFA"/>
    <w:rsid w:val="30FC71AE"/>
    <w:rsid w:val="329352F1"/>
    <w:rsid w:val="32A001FB"/>
    <w:rsid w:val="32F56799"/>
    <w:rsid w:val="34360A94"/>
    <w:rsid w:val="34A43FD3"/>
    <w:rsid w:val="34FF5391"/>
    <w:rsid w:val="352E1AEE"/>
    <w:rsid w:val="355C665B"/>
    <w:rsid w:val="356674DA"/>
    <w:rsid w:val="377679BD"/>
    <w:rsid w:val="37DC3A83"/>
    <w:rsid w:val="38B44A00"/>
    <w:rsid w:val="38F97288"/>
    <w:rsid w:val="398F73C1"/>
    <w:rsid w:val="3A810912"/>
    <w:rsid w:val="3B116E8E"/>
    <w:rsid w:val="3B432D75"/>
    <w:rsid w:val="3BC30F17"/>
    <w:rsid w:val="3C5067EE"/>
    <w:rsid w:val="3C5760BE"/>
    <w:rsid w:val="3CBF4709"/>
    <w:rsid w:val="3CD016DD"/>
    <w:rsid w:val="3FB13983"/>
    <w:rsid w:val="3FDD65EB"/>
    <w:rsid w:val="40622781"/>
    <w:rsid w:val="40692574"/>
    <w:rsid w:val="40DC7C6D"/>
    <w:rsid w:val="42F93F4B"/>
    <w:rsid w:val="4353652B"/>
    <w:rsid w:val="43F202D8"/>
    <w:rsid w:val="44D212E7"/>
    <w:rsid w:val="4511680F"/>
    <w:rsid w:val="476E4BB6"/>
    <w:rsid w:val="47941C85"/>
    <w:rsid w:val="480E4C5A"/>
    <w:rsid w:val="487658EF"/>
    <w:rsid w:val="4B726781"/>
    <w:rsid w:val="4B785805"/>
    <w:rsid w:val="4DB841F3"/>
    <w:rsid w:val="4FD2369F"/>
    <w:rsid w:val="50A75B5E"/>
    <w:rsid w:val="52836FA6"/>
    <w:rsid w:val="528B199C"/>
    <w:rsid w:val="53627E5F"/>
    <w:rsid w:val="53817309"/>
    <w:rsid w:val="53C572E2"/>
    <w:rsid w:val="540C7047"/>
    <w:rsid w:val="541A4C64"/>
    <w:rsid w:val="54D219F1"/>
    <w:rsid w:val="582E1C82"/>
    <w:rsid w:val="588946B1"/>
    <w:rsid w:val="5A55447D"/>
    <w:rsid w:val="5B134A0E"/>
    <w:rsid w:val="5B264E92"/>
    <w:rsid w:val="5B2923DC"/>
    <w:rsid w:val="5D175BAD"/>
    <w:rsid w:val="5DF40797"/>
    <w:rsid w:val="6038228F"/>
    <w:rsid w:val="60FB4CE2"/>
    <w:rsid w:val="61E67129"/>
    <w:rsid w:val="632F68AE"/>
    <w:rsid w:val="673615F3"/>
    <w:rsid w:val="67730430"/>
    <w:rsid w:val="68000819"/>
    <w:rsid w:val="68376930"/>
    <w:rsid w:val="694A0EF8"/>
    <w:rsid w:val="6BA8560F"/>
    <w:rsid w:val="6BCF0C2E"/>
    <w:rsid w:val="6C3C7C83"/>
    <w:rsid w:val="6C644230"/>
    <w:rsid w:val="6DC37146"/>
    <w:rsid w:val="70D34F79"/>
    <w:rsid w:val="71771B4C"/>
    <w:rsid w:val="732950C8"/>
    <w:rsid w:val="734E2F82"/>
    <w:rsid w:val="73FB42A2"/>
    <w:rsid w:val="743A2165"/>
    <w:rsid w:val="75AE7B06"/>
    <w:rsid w:val="76C375E1"/>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523078"/>
  <w15:docId w15:val="{D163FE5D-A0A6-4016-A34B-54FE0074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rPr>
      <w:rFonts w:asciiTheme="minorHAnsi" w:eastAsiaTheme="minorEastAsia" w:hAnsiTheme="minorHAnsi" w:cstheme="minorBidi"/>
    </w:rPr>
  </w:style>
  <w:style w:type="paragraph" w:styleId="a7">
    <w:name w:val="Plain Text"/>
    <w:basedOn w:val="a"/>
    <w:link w:val="a8"/>
    <w:uiPriority w:val="99"/>
    <w:qFormat/>
    <w:pPr>
      <w:spacing w:line="240" w:lineRule="auto"/>
    </w:pPr>
    <w:rPr>
      <w:rFonts w:ascii="宋体" w:hAnsi="Courier New" w:cs="Courier New"/>
      <w:szCs w:val="21"/>
    </w:r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tLeast"/>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Pr>
      <w:i/>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rPr>
  </w:style>
  <w:style w:type="character" w:customStyle="1" w:styleId="af0">
    <w:name w:val="批注主题 字符"/>
    <w:basedOn w:val="a4"/>
    <w:link w:val="af"/>
    <w:uiPriority w:val="99"/>
    <w:semiHidden/>
    <w:qFormat/>
    <w:rPr>
      <w:rFonts w:ascii="Times New Roman" w:eastAsia="宋体" w:hAnsi="Times New Roman" w:cs="Times New Roman"/>
      <w:b/>
      <w:bCs/>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8">
    <w:name w:val="纯文本 字符"/>
    <w:basedOn w:val="a0"/>
    <w:link w:val="a7"/>
    <w:uiPriority w:val="99"/>
    <w:qFormat/>
    <w:rPr>
      <w:rFonts w:ascii="宋体" w:eastAsia="宋体" w:hAnsi="Courier New" w:cs="Courier New"/>
      <w:szCs w:val="21"/>
    </w:rPr>
  </w:style>
  <w:style w:type="paragraph" w:customStyle="1" w:styleId="1">
    <w:name w:val="修订1"/>
    <w:hidden/>
    <w:uiPriority w:val="99"/>
    <w:unhideWhenUsed/>
    <w:qFormat/>
    <w:rPr>
      <w:kern w:val="2"/>
      <w:sz w:val="21"/>
      <w:szCs w:val="22"/>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New">
    <w:name w:val="正文 New"/>
    <w:qFormat/>
    <w:pPr>
      <w:widowControl w:val="0"/>
      <w:jc w:val="both"/>
    </w:pPr>
    <w:rPr>
      <w:kern w:val="2"/>
      <w:sz w:val="21"/>
    </w:rPr>
  </w:style>
  <w:style w:type="paragraph" w:customStyle="1" w:styleId="af5">
    <w:name w:val="表格文字"/>
    <w:basedOn w:val="a"/>
    <w:qFormat/>
    <w:pPr>
      <w:spacing w:before="25" w:after="25" w:line="240" w:lineRule="auto"/>
      <w:jc w:val="left"/>
    </w:pPr>
    <w:rPr>
      <w:rFonts w:ascii="Calibri" w:hAnsi="Calibri" w:cs="Calibri"/>
      <w:bCs/>
      <w:spacing w:val="10"/>
      <w:sz w:val="24"/>
      <w:szCs w:val="20"/>
    </w:rPr>
  </w:style>
  <w:style w:type="paragraph" w:customStyle="1" w:styleId="10">
    <w:name w:val="列出段落1"/>
    <w:basedOn w:val="a"/>
    <w:uiPriority w:val="99"/>
    <w:qFormat/>
    <w:pPr>
      <w:spacing w:line="360" w:lineRule="auto"/>
      <w:ind w:firstLineChars="200" w:firstLine="420"/>
    </w:pPr>
    <w:rPr>
      <w:rFonts w:ascii="Calibri" w:hAnsi="Calibri" w:cs="Calibri"/>
      <w:szCs w:val="20"/>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45C0-23E2-41B6-9F7C-184E6876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44</Pages>
  <Words>4760</Words>
  <Characters>27133</Characters>
  <Application>Microsoft Office Word</Application>
  <DocSecurity>0</DocSecurity>
  <Lines>226</Lines>
  <Paragraphs>63</Paragraphs>
  <ScaleCrop>false</ScaleCrop>
  <Company>P R C</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陈玉玲</dc:creator>
  <cp:lastModifiedBy>Zoe</cp:lastModifiedBy>
  <cp:revision>63</cp:revision>
  <cp:lastPrinted>2025-10-28T01:37:00Z</cp:lastPrinted>
  <dcterms:created xsi:type="dcterms:W3CDTF">2024-09-25T17:07:00Z</dcterms:created>
  <dcterms:modified xsi:type="dcterms:W3CDTF">2025-11-13T01:34:00Z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2052-12.8.2.14769</vt:lpwstr>
  </property>
  <property fmtid="{D5CDD505-2E9C-101B-9397-08002B2CF9AE}" pid="3" name="ICV">
    <vt:lpwstr>1B1AA82CE2DE6D760EC5F468E8D91E1D_43</vt:lpwstr>
  </property>
  <property fmtid="{D5CDD505-2E9C-101B-9397-08002B2CF9AE}" pid="4" name="KSOTemplateDocerSaveRecord">
    <vt:lpwstr>eyJoZGlkIjoiMTRiNTJkNGZlYmU4ODg3Mzc1YjM4MWZkZjgxNGYwY2QiLCJ1c2VySWQiOiI1NTM0OTg1MTkifQ==</vt:lpwstr>
  </property>
</Properties>
</file>